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2E168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2E168D">
        <w:rPr>
          <w:b/>
          <w:bCs/>
          <w:smallCaps/>
          <w:color w:val="000000"/>
          <w:sz w:val="20"/>
          <w:szCs w:val="20"/>
        </w:rPr>
      </w:r>
      <w:r w:rsidR="002E168D">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2E168D">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sidR="008B70C2">
        <w:rPr>
          <w:b/>
          <w:bCs/>
          <w:smallCaps/>
          <w:sz w:val="20"/>
          <w:szCs w:val="20"/>
        </w:rPr>
        <w:instrText xml:space="preserve"> FORMDROPDOWN </w:instrText>
      </w:r>
      <w:r w:rsidR="002E168D">
        <w:rPr>
          <w:b/>
          <w:bCs/>
          <w:smallCaps/>
          <w:sz w:val="20"/>
          <w:szCs w:val="20"/>
        </w:rPr>
      </w:r>
      <w:r w:rsidR="002E168D">
        <w:rPr>
          <w:b/>
          <w:bCs/>
          <w:smallCaps/>
          <w:sz w:val="20"/>
          <w:szCs w:val="20"/>
        </w:rPr>
        <w:fldChar w:fldCharType="end"/>
      </w:r>
      <w:bookmarkEnd w:id="2"/>
    </w:p>
    <w:p w:rsidR="004C6CA1" w:rsidRPr="007E3AFB" w:rsidRDefault="00086098">
      <w:pPr>
        <w:pStyle w:val="Footer"/>
        <w:tabs>
          <w:tab w:val="clear" w:pos="4320"/>
          <w:tab w:val="clear" w:pos="8640"/>
        </w:tabs>
        <w:rPr>
          <w:sz w:val="20"/>
          <w:szCs w:val="20"/>
        </w:rPr>
      </w:pPr>
      <w:r>
        <w:rPr>
          <w:noProof/>
          <w:sz w:val="20"/>
          <w:szCs w:val="20"/>
        </w:rPr>
        <w:drawing>
          <wp:anchor distT="0" distB="0" distL="114300" distR="114300" simplePos="0" relativeHeight="251657216"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3"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5B6ABF" w:rsidRDefault="000B13C8" w:rsidP="007441D9">
      <w:pPr>
        <w:spacing w:after="80"/>
        <w:ind w:left="-630" w:right="-187"/>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4"/>
        <w:gridCol w:w="3210"/>
        <w:gridCol w:w="2476"/>
        <w:gridCol w:w="2393"/>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2E168D" w:rsidP="00F519B3">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F519B3" w:rsidRPr="00F519B3">
              <w:rPr>
                <w:noProof/>
                <w:sz w:val="20"/>
                <w:szCs w:val="20"/>
              </w:rPr>
              <w:t xml:space="preserve">GEF SGP Fifth Operational Phase--implementing the program using STAR resources I </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2E168D" w:rsidP="00B708D8">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B708D8">
              <w:rPr>
                <w:noProof/>
                <w:sz w:val="20"/>
                <w:szCs w:val="20"/>
              </w:rPr>
              <w:t>16</w:t>
            </w:r>
            <w:r w:rsidR="00B97D47">
              <w:rPr>
                <w:noProof/>
                <w:sz w:val="20"/>
                <w:szCs w:val="20"/>
              </w:rPr>
              <w:t xml:space="preserve"> Countries</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Pr>
          <w:p w:rsidR="0064621B" w:rsidRPr="007E3AFB" w:rsidRDefault="002E168D" w:rsidP="00AA654E">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AA654E">
              <w:rPr>
                <w:noProof/>
                <w:sz w:val="20"/>
                <w:szCs w:val="20"/>
              </w:rPr>
              <w:t>4541</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6" w:name="GEF_IA_01"/>
        <w:tc>
          <w:tcPr>
            <w:tcW w:w="1505" w:type="pct"/>
          </w:tcPr>
          <w:p w:rsidR="0064621B" w:rsidRPr="007E3AFB" w:rsidRDefault="002E168D"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6"/>
            <w:r w:rsidR="00251DC7"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7"/>
            <w:r w:rsidR="00251DC7"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GEF Agency Project ID:</w:t>
            </w:r>
          </w:p>
        </w:tc>
        <w:bookmarkStart w:id="9" w:name="agencyID"/>
        <w:tc>
          <w:tcPr>
            <w:tcW w:w="1121" w:type="pct"/>
          </w:tcPr>
          <w:p w:rsidR="0064621B" w:rsidRPr="007E3AFB" w:rsidRDefault="002E168D" w:rsidP="006601B2">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6601B2" w:rsidRPr="006601B2">
              <w:rPr>
                <w:noProof/>
                <w:sz w:val="20"/>
                <w:szCs w:val="20"/>
              </w:rPr>
              <w:t xml:space="preserve">PIMS # </w:t>
            </w:r>
            <w:r w:rsidR="00AA654E">
              <w:rPr>
                <w:noProof/>
                <w:sz w:val="20"/>
                <w:szCs w:val="20"/>
              </w:rPr>
              <w:t>4561</w:t>
            </w:r>
            <w:r>
              <w:rPr>
                <w:sz w:val="20"/>
                <w:szCs w:val="20"/>
              </w:rPr>
              <w:fldChar w:fldCharType="end"/>
            </w:r>
            <w:bookmarkEnd w:id="9"/>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10" w:name="ExecutingAgency"/>
        <w:tc>
          <w:tcPr>
            <w:tcW w:w="1505" w:type="pct"/>
          </w:tcPr>
          <w:p w:rsidR="0064621B" w:rsidRPr="007E3AFB" w:rsidRDefault="002E168D" w:rsidP="00B97D47">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B97D47">
              <w:rPr>
                <w:noProof/>
                <w:sz w:val="20"/>
                <w:szCs w:val="20"/>
              </w:rPr>
              <w:t>UNOPS</w:t>
            </w:r>
            <w:r>
              <w:rPr>
                <w:sz w:val="20"/>
                <w:szCs w:val="20"/>
              </w:rPr>
              <w:fldChar w:fldCharType="end"/>
            </w:r>
            <w:bookmarkEnd w:id="10"/>
          </w:p>
        </w:tc>
        <w:tc>
          <w:tcPr>
            <w:tcW w:w="1161" w:type="pct"/>
          </w:tcPr>
          <w:p w:rsidR="0064621B" w:rsidRPr="007E3AFB" w:rsidRDefault="0064621B" w:rsidP="00755684">
            <w:pPr>
              <w:rPr>
                <w:sz w:val="20"/>
                <w:szCs w:val="20"/>
              </w:rPr>
            </w:pPr>
            <w:r w:rsidRPr="007E3AFB">
              <w:rPr>
                <w:sz w:val="20"/>
                <w:szCs w:val="20"/>
              </w:rPr>
              <w:t>Submission Date:</w:t>
            </w:r>
          </w:p>
        </w:tc>
        <w:bookmarkStart w:id="11" w:name="SubmissionDate"/>
        <w:tc>
          <w:tcPr>
            <w:tcW w:w="1121" w:type="pct"/>
          </w:tcPr>
          <w:p w:rsidR="0064621B" w:rsidRPr="007E3AFB" w:rsidRDefault="002E168D" w:rsidP="00736DF6">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130385">
              <w:rPr>
                <w:noProof/>
                <w:sz w:val="20"/>
                <w:szCs w:val="20"/>
              </w:rPr>
              <w:t>2011-09-</w:t>
            </w:r>
            <w:r w:rsidR="00736DF6">
              <w:rPr>
                <w:noProof/>
                <w:sz w:val="20"/>
                <w:szCs w:val="20"/>
              </w:rPr>
              <w:t>20</w:t>
            </w:r>
            <w:r>
              <w:rPr>
                <w:sz w:val="20"/>
                <w:szCs w:val="20"/>
              </w:rPr>
              <w:fldChar w:fldCharType="end"/>
            </w:r>
            <w:bookmarkEnd w:id="11"/>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2" w:name="focalArea"/>
        <w:tc>
          <w:tcPr>
            <w:tcW w:w="1505" w:type="pct"/>
          </w:tcPr>
          <w:p w:rsidR="0064621B" w:rsidRPr="002F1560" w:rsidRDefault="002E168D">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12"/>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3" w:name="ProjectDuration"/>
        <w:tc>
          <w:tcPr>
            <w:tcW w:w="1121" w:type="pct"/>
          </w:tcPr>
          <w:p w:rsidR="0064621B" w:rsidRPr="007E3AFB" w:rsidRDefault="002E168D" w:rsidP="001E35E1">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1E35E1">
              <w:rPr>
                <w:noProof/>
                <w:sz w:val="20"/>
                <w:szCs w:val="20"/>
              </w:rPr>
              <w:t>48 months</w:t>
            </w:r>
            <w:r>
              <w:rPr>
                <w:sz w:val="20"/>
                <w:szCs w:val="20"/>
              </w:rPr>
              <w:fldChar w:fldCharType="end"/>
            </w:r>
            <w:bookmarkEnd w:id="13"/>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Pr="007E3AFB"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4" w:name="CheckSFM"/>
            <w:r w:rsidR="002E168D"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2E168D" w:rsidRPr="007E3AFB">
              <w:rPr>
                <w:sz w:val="20"/>
                <w:szCs w:val="20"/>
              </w:rPr>
            </w:r>
            <w:r w:rsidR="002E168D" w:rsidRPr="007E3AFB">
              <w:rPr>
                <w:sz w:val="20"/>
                <w:szCs w:val="20"/>
              </w:rPr>
              <w:fldChar w:fldCharType="end"/>
            </w:r>
            <w:bookmarkEnd w:id="14"/>
          </w:p>
        </w:tc>
        <w:bookmarkStart w:id="15" w:name="ParentProjectName"/>
        <w:tc>
          <w:tcPr>
            <w:tcW w:w="1505" w:type="pct"/>
          </w:tcPr>
          <w:p w:rsidR="0064621B" w:rsidRPr="007E3AFB" w:rsidRDefault="002E168D" w:rsidP="00B97D47">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B97D47">
              <w:rPr>
                <w:noProof/>
                <w:sz w:val="20"/>
                <w:szCs w:val="20"/>
              </w:rPr>
              <w:t>GEF Small Grants Programme</w:t>
            </w:r>
            <w:r>
              <w:rPr>
                <w:sz w:val="20"/>
                <w:szCs w:val="20"/>
              </w:rPr>
              <w:fldChar w:fldCharType="end"/>
            </w:r>
            <w:bookmarkEnd w:id="15"/>
          </w:p>
        </w:tc>
        <w:tc>
          <w:tcPr>
            <w:tcW w:w="1161" w:type="pct"/>
          </w:tcPr>
          <w:p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6" w:name="agencyFee"/>
        <w:tc>
          <w:tcPr>
            <w:tcW w:w="1121" w:type="pct"/>
          </w:tcPr>
          <w:p w:rsidR="0064621B" w:rsidRPr="007E3AFB" w:rsidRDefault="002E168D" w:rsidP="00CA56E3">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B82781">
              <w:rPr>
                <w:noProof/>
                <w:sz w:val="20"/>
                <w:szCs w:val="20"/>
              </w:rPr>
              <w:t>1,4</w:t>
            </w:r>
            <w:r w:rsidR="00CA56E3">
              <w:rPr>
                <w:noProof/>
                <w:sz w:val="20"/>
                <w:szCs w:val="20"/>
              </w:rPr>
              <w:t>36,981</w:t>
            </w:r>
            <w:r>
              <w:rPr>
                <w:sz w:val="20"/>
                <w:szCs w:val="20"/>
              </w:rPr>
              <w:fldChar w:fldCharType="end"/>
            </w:r>
            <w:bookmarkEnd w:id="16"/>
          </w:p>
        </w:tc>
      </w:tr>
    </w:tbl>
    <w:p w:rsidR="00276471" w:rsidRPr="007E3AFB" w:rsidRDefault="007441D9" w:rsidP="00501697">
      <w:pPr>
        <w:pStyle w:val="Footer"/>
        <w:tabs>
          <w:tab w:val="clear" w:pos="4320"/>
          <w:tab w:val="clear" w:pos="8640"/>
        </w:tabs>
        <w:spacing w:before="240" w:after="80"/>
        <w:ind w:left="-540"/>
        <w:rPr>
          <w:b/>
          <w:smallCaps/>
        </w:rPr>
      </w:pPr>
      <w:r>
        <w:rPr>
          <w:b/>
          <w:smallCaps/>
          <w:sz w:val="22"/>
          <w:szCs w:val="22"/>
        </w:rPr>
        <w:t xml:space="preserve">A. </w:t>
      </w:r>
      <w:r w:rsidR="00107376" w:rsidRPr="005B6ABF">
        <w:rPr>
          <w:b/>
          <w:smallCaps/>
          <w:sz w:val="22"/>
          <w:szCs w:val="22"/>
        </w:rPr>
        <w:t xml:space="preserve"> </w:t>
      </w:r>
      <w:hyperlink r:id="rId9"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596"/>
        <w:gridCol w:w="2456"/>
        <w:gridCol w:w="2769"/>
        <w:gridCol w:w="917"/>
        <w:gridCol w:w="1561"/>
        <w:gridCol w:w="1409"/>
      </w:tblGrid>
      <w:tr w:rsidR="00454655" w:rsidRPr="007E3AFB" w:rsidTr="00573F67">
        <w:trPr>
          <w:trHeight w:val="260"/>
          <w:tblHeader/>
          <w:jc w:val="center"/>
        </w:trPr>
        <w:tc>
          <w:tcPr>
            <w:tcW w:w="745"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shd w:val="clear" w:color="auto" w:fill="FFFFFF"/>
          </w:tcPr>
          <w:p w:rsidR="00454655" w:rsidRPr="002F1560" w:rsidRDefault="00454655" w:rsidP="007E3AFB">
            <w:pPr>
              <w:pStyle w:val="Heading3"/>
              <w:jc w:val="center"/>
              <w:rPr>
                <w:bCs w:val="0"/>
                <w:iCs/>
                <w:color w:val="000000"/>
                <w:sz w:val="20"/>
                <w:szCs w:val="20"/>
              </w:rPr>
            </w:pPr>
            <w:r w:rsidRPr="002F1560">
              <w:rPr>
                <w:bCs w:val="0"/>
                <w:iCs/>
                <w:color w:val="000000"/>
                <w:sz w:val="20"/>
                <w:szCs w:val="20"/>
              </w:rPr>
              <w:t>Trust Fund</w:t>
            </w:r>
          </w:p>
        </w:tc>
        <w:tc>
          <w:tcPr>
            <w:tcW w:w="729" w:type="pct"/>
            <w:shd w:val="clear" w:color="auto" w:fill="FFFFFF"/>
            <w:vAlign w:val="center"/>
          </w:tcPr>
          <w:p w:rsidR="00454655" w:rsidRDefault="0045465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454655" w:rsidRPr="007E3AFB" w:rsidRDefault="00454655" w:rsidP="007E3AFB">
            <w:pPr>
              <w:pStyle w:val="Heading3"/>
              <w:jc w:val="center"/>
              <w:rPr>
                <w:bCs w:val="0"/>
                <w:iCs/>
                <w:color w:val="000000"/>
                <w:sz w:val="20"/>
                <w:szCs w:val="20"/>
              </w:rPr>
            </w:pPr>
            <w:r>
              <w:rPr>
                <w:bCs w:val="0"/>
                <w:iCs/>
                <w:color w:val="000000"/>
                <w:sz w:val="20"/>
                <w:szCs w:val="20"/>
              </w:rPr>
              <w:t>Grant Amount</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c>
          <w:tcPr>
            <w:tcW w:w="658" w:type="pct"/>
            <w:shd w:val="clear" w:color="auto" w:fill="FFFFFF"/>
            <w:vAlign w:val="center"/>
          </w:tcPr>
          <w:p w:rsidR="00454655" w:rsidRPr="007E3AFB" w:rsidRDefault="0045465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454655" w:rsidRPr="007E3AFB" w:rsidTr="00573F67">
        <w:trPr>
          <w:jc w:val="center"/>
        </w:trPr>
        <w:tc>
          <w:tcPr>
            <w:tcW w:w="745" w:type="pct"/>
            <w:shd w:val="clear" w:color="auto" w:fill="FFFFFF"/>
          </w:tcPr>
          <w:p w:rsidR="00454655" w:rsidRPr="007E3AFB" w:rsidRDefault="002E168D" w:rsidP="00671881">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end"/>
            </w:r>
            <w:bookmarkEnd w:id="17"/>
            <w:r w:rsidR="00454655" w:rsidRPr="007E3AFB">
              <w:rPr>
                <w:sz w:val="20"/>
                <w:szCs w:val="20"/>
              </w:rPr>
              <w:t xml:space="preserve">   </w:t>
            </w:r>
            <w:bookmarkStart w:id="18" w:name="sec_fa_obj_01"/>
            <w:r>
              <w:rPr>
                <w:sz w:val="20"/>
                <w:szCs w:val="20"/>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shd w:val="clear" w:color="auto" w:fill="FFFFFF"/>
          </w:tcPr>
          <w:p w:rsidR="00454655" w:rsidRPr="007E3AFB" w:rsidRDefault="002E168D" w:rsidP="00935C9E">
            <w:pPr>
              <w:rPr>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997098">
              <w:rPr>
                <w:noProof/>
                <w:sz w:val="20"/>
                <w:szCs w:val="20"/>
              </w:rPr>
              <w:t>1.</w:t>
            </w:r>
            <w:r w:rsidR="00935C9E">
              <w:rPr>
                <w:noProof/>
                <w:sz w:val="20"/>
                <w:szCs w:val="20"/>
              </w:rPr>
              <w:t>1</w:t>
            </w:r>
            <w:r>
              <w:rPr>
                <w:sz w:val="20"/>
                <w:szCs w:val="20"/>
              </w:rPr>
              <w:fldChar w:fldCharType="end"/>
            </w:r>
            <w:bookmarkEnd w:id="19"/>
          </w:p>
        </w:tc>
        <w:bookmarkStart w:id="20" w:name="ExpectedFAOutput_01"/>
        <w:tc>
          <w:tcPr>
            <w:tcW w:w="1293" w:type="pct"/>
            <w:shd w:val="clear" w:color="auto" w:fill="FFFFFF"/>
          </w:tcPr>
          <w:p w:rsidR="00454655" w:rsidRPr="007E3AFB" w:rsidRDefault="002E168D" w:rsidP="00935C9E">
            <w:pPr>
              <w:rPr>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997098">
              <w:rPr>
                <w:noProof/>
                <w:sz w:val="20"/>
                <w:szCs w:val="20"/>
              </w:rPr>
              <w:t>1.1; 1.2</w:t>
            </w:r>
            <w:r>
              <w:rPr>
                <w:sz w:val="20"/>
                <w:szCs w:val="20"/>
              </w:rPr>
              <w:fldChar w:fldCharType="end"/>
            </w:r>
            <w:bookmarkEnd w:id="20"/>
          </w:p>
        </w:tc>
        <w:bookmarkStart w:id="21" w:name="A_PPG_TF_01"/>
        <w:tc>
          <w:tcPr>
            <w:tcW w:w="428" w:type="pct"/>
            <w:shd w:val="clear" w:color="auto" w:fill="FFFFFF"/>
          </w:tcPr>
          <w:p w:rsidR="00454655" w:rsidRPr="002F1560" w:rsidRDefault="002E168D" w:rsidP="00092D44">
            <w:pPr>
              <w:jc w:val="center"/>
              <w:rPr>
                <w:sz w:val="20"/>
                <w:szCs w:val="20"/>
              </w:rPr>
            </w:pPr>
            <w:r w:rsidRPr="002F1560">
              <w:rPr>
                <w:sz w:val="20"/>
                <w:szCs w:val="20"/>
              </w:rPr>
              <w:fldChar w:fldCharType="begin">
                <w:ffData>
                  <w:name w:val="A_PPG_TF_01"/>
                  <w:enabled/>
                  <w:calcOnExit w:val="0"/>
                  <w:ddList>
                    <w:result w:val="1"/>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21"/>
          </w:p>
        </w:tc>
        <w:bookmarkStart w:id="22" w:name="A_GA_01"/>
        <w:tc>
          <w:tcPr>
            <w:tcW w:w="729" w:type="pct"/>
            <w:shd w:val="clear" w:color="auto" w:fill="FFFFFF"/>
          </w:tcPr>
          <w:p w:rsidR="00454655" w:rsidRPr="007E3AFB" w:rsidRDefault="002E168D" w:rsidP="00222F3D">
            <w:pPr>
              <w:jc w:val="right"/>
              <w:rPr>
                <w:sz w:val="20"/>
                <w:szCs w:val="20"/>
              </w:rPr>
            </w:pPr>
            <w:r>
              <w:rPr>
                <w:sz w:val="20"/>
                <w:szCs w:val="20"/>
              </w:rPr>
              <w:fldChar w:fldCharType="begin">
                <w:ffData>
                  <w:name w:val="A_GA_01"/>
                  <w:enabled/>
                  <w:calcOnExit/>
                  <w:textInput>
                    <w:type w:val="number"/>
                    <w:format w:val="#,##0"/>
                  </w:textInput>
                </w:ffData>
              </w:fldChar>
            </w:r>
            <w:r w:rsidR="00141BE2">
              <w:rPr>
                <w:sz w:val="20"/>
                <w:szCs w:val="20"/>
              </w:rPr>
              <w:instrText xml:space="preserve"> FORMTEXT </w:instrText>
            </w:r>
            <w:r>
              <w:rPr>
                <w:sz w:val="20"/>
                <w:szCs w:val="20"/>
              </w:rPr>
            </w:r>
            <w:r>
              <w:rPr>
                <w:sz w:val="20"/>
                <w:szCs w:val="20"/>
              </w:rPr>
              <w:fldChar w:fldCharType="separate"/>
            </w:r>
            <w:r w:rsidR="00B82781">
              <w:rPr>
                <w:noProof/>
                <w:sz w:val="20"/>
                <w:szCs w:val="20"/>
              </w:rPr>
              <w:t>5,1</w:t>
            </w:r>
            <w:r w:rsidR="00222F3D">
              <w:rPr>
                <w:noProof/>
                <w:sz w:val="20"/>
                <w:szCs w:val="20"/>
              </w:rPr>
              <w:t>42,012</w:t>
            </w:r>
            <w:r>
              <w:rPr>
                <w:sz w:val="20"/>
                <w:szCs w:val="20"/>
              </w:rPr>
              <w:fldChar w:fldCharType="end"/>
            </w:r>
            <w:bookmarkEnd w:id="22"/>
          </w:p>
        </w:tc>
        <w:bookmarkStart w:id="23" w:name="A_CO_01"/>
        <w:tc>
          <w:tcPr>
            <w:tcW w:w="658" w:type="pct"/>
            <w:shd w:val="clear" w:color="auto" w:fill="FFFFFF"/>
          </w:tcPr>
          <w:p w:rsidR="00454655" w:rsidRPr="007E3AFB" w:rsidRDefault="002E168D" w:rsidP="00844101">
            <w:pPr>
              <w:jc w:val="right"/>
              <w:rPr>
                <w:sz w:val="20"/>
                <w:szCs w:val="20"/>
              </w:rPr>
            </w:pPr>
            <w:r>
              <w:rPr>
                <w:sz w:val="20"/>
                <w:szCs w:val="20"/>
              </w:rPr>
              <w:fldChar w:fldCharType="begin">
                <w:ffData>
                  <w:name w:val="A_CO_01"/>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844101" w:rsidRPr="00844101">
              <w:rPr>
                <w:noProof/>
                <w:sz w:val="20"/>
                <w:szCs w:val="20"/>
              </w:rPr>
              <w:t>5,142,012</w:t>
            </w:r>
            <w:r>
              <w:rPr>
                <w:sz w:val="20"/>
                <w:szCs w:val="20"/>
              </w:rPr>
              <w:fldChar w:fldCharType="end"/>
            </w:r>
            <w:bookmarkEnd w:id="23"/>
          </w:p>
        </w:tc>
      </w:tr>
      <w:bookmarkStart w:id="24" w:name="focalAreaObj_02"/>
      <w:tr w:rsidR="00EF6CF3" w:rsidRPr="007E3AFB" w:rsidTr="00573F67">
        <w:trPr>
          <w:jc w:val="center"/>
        </w:trPr>
        <w:tc>
          <w:tcPr>
            <w:tcW w:w="745" w:type="pct"/>
            <w:shd w:val="clear" w:color="auto" w:fill="FFFFFF"/>
          </w:tcPr>
          <w:p w:rsidR="00EF6CF3" w:rsidRDefault="002E168D" w:rsidP="00EF6CF3">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EF6CF3">
              <w:rPr>
                <w:sz w:val="20"/>
                <w:szCs w:val="20"/>
              </w:rPr>
              <w:instrText xml:space="preserve"> FORMDROPDOWN </w:instrText>
            </w:r>
            <w:r>
              <w:rPr>
                <w:sz w:val="20"/>
                <w:szCs w:val="20"/>
              </w:rPr>
            </w:r>
            <w:r>
              <w:rPr>
                <w:sz w:val="20"/>
                <w:szCs w:val="20"/>
              </w:rPr>
              <w:fldChar w:fldCharType="end"/>
            </w:r>
            <w:bookmarkEnd w:id="24"/>
            <w:r w:rsidR="00EF6CF3" w:rsidRPr="007E3AFB">
              <w:rPr>
                <w:sz w:val="20"/>
                <w:szCs w:val="20"/>
              </w:rPr>
              <w:t xml:space="preserve">   </w:t>
            </w:r>
            <w:bookmarkStart w:id="25" w:name="sec_fa_obj_02"/>
            <w:r>
              <w:rPr>
                <w:sz w:val="20"/>
                <w:szCs w:val="20"/>
              </w:rPr>
              <w:fldChar w:fldCharType="begin">
                <w:ffData>
                  <w:name w:val="sec_fa_obj_02"/>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EF6CF3">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shd w:val="clear" w:color="auto" w:fill="FFFFFF"/>
          </w:tcPr>
          <w:p w:rsidR="00EF6CF3" w:rsidRDefault="002E168D" w:rsidP="006B2DFC">
            <w:pPr>
              <w:rPr>
                <w:sz w:val="20"/>
                <w:szCs w:val="20"/>
              </w:rPr>
            </w:pPr>
            <w:r>
              <w:rPr>
                <w:sz w:val="20"/>
                <w:szCs w:val="20"/>
              </w:rPr>
              <w:fldChar w:fldCharType="begin">
                <w:ffData>
                  <w:name w:val="expFAoutcomes_02"/>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6B2DFC">
              <w:rPr>
                <w:noProof/>
                <w:sz w:val="20"/>
                <w:szCs w:val="20"/>
              </w:rPr>
              <w:t>2.1</w:t>
            </w:r>
            <w:r>
              <w:rPr>
                <w:sz w:val="20"/>
                <w:szCs w:val="20"/>
              </w:rPr>
              <w:fldChar w:fldCharType="end"/>
            </w:r>
            <w:bookmarkEnd w:id="26"/>
          </w:p>
        </w:tc>
        <w:bookmarkStart w:id="27" w:name="ExpectedFAOutput_02"/>
        <w:tc>
          <w:tcPr>
            <w:tcW w:w="1293" w:type="pct"/>
            <w:shd w:val="clear" w:color="auto" w:fill="FFFFFF"/>
          </w:tcPr>
          <w:p w:rsidR="00EF6CF3" w:rsidRDefault="002E168D" w:rsidP="00373668">
            <w:pPr>
              <w:rPr>
                <w:sz w:val="20"/>
                <w:szCs w:val="20"/>
              </w:rPr>
            </w:pPr>
            <w:r>
              <w:rPr>
                <w:sz w:val="20"/>
                <w:szCs w:val="20"/>
              </w:rPr>
              <w:fldChar w:fldCharType="begin">
                <w:ffData>
                  <w:name w:val="ExpectedFAOutput_02"/>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373668">
              <w:rPr>
                <w:noProof/>
                <w:sz w:val="20"/>
                <w:szCs w:val="20"/>
              </w:rPr>
              <w:t>2.3</w:t>
            </w:r>
            <w:r>
              <w:rPr>
                <w:sz w:val="20"/>
                <w:szCs w:val="20"/>
              </w:rPr>
              <w:fldChar w:fldCharType="end"/>
            </w:r>
            <w:bookmarkEnd w:id="27"/>
          </w:p>
        </w:tc>
        <w:bookmarkStart w:id="28" w:name="A_PPG_TF_02"/>
        <w:tc>
          <w:tcPr>
            <w:tcW w:w="428" w:type="pct"/>
            <w:shd w:val="clear" w:color="auto" w:fill="FFFFFF"/>
          </w:tcPr>
          <w:p w:rsidR="00EF6CF3" w:rsidRPr="002F1560" w:rsidRDefault="002E168D" w:rsidP="00092D44">
            <w:pPr>
              <w:jc w:val="center"/>
              <w:rPr>
                <w:sz w:val="20"/>
                <w:szCs w:val="20"/>
              </w:rPr>
            </w:pPr>
            <w:r>
              <w:rPr>
                <w:sz w:val="20"/>
                <w:szCs w:val="20"/>
              </w:rPr>
              <w:fldChar w:fldCharType="begin">
                <w:ffData>
                  <w:name w:val="A_PPG_TF_02"/>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8"/>
          </w:p>
        </w:tc>
        <w:bookmarkStart w:id="29" w:name="A_GA_02"/>
        <w:tc>
          <w:tcPr>
            <w:tcW w:w="729" w:type="pct"/>
            <w:shd w:val="clear" w:color="auto" w:fill="FFFFFF"/>
          </w:tcPr>
          <w:p w:rsidR="00EF6CF3" w:rsidRDefault="002E168D" w:rsidP="00222F3D">
            <w:pPr>
              <w:jc w:val="right"/>
              <w:rPr>
                <w:sz w:val="20"/>
                <w:szCs w:val="20"/>
              </w:rPr>
            </w:pPr>
            <w:r>
              <w:rPr>
                <w:sz w:val="20"/>
                <w:szCs w:val="20"/>
              </w:rPr>
              <w:fldChar w:fldCharType="begin">
                <w:ffData>
                  <w:name w:val="A_GA_02"/>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B82781">
              <w:rPr>
                <w:noProof/>
                <w:sz w:val="20"/>
                <w:szCs w:val="20"/>
              </w:rPr>
              <w:t>5,1</w:t>
            </w:r>
            <w:r w:rsidR="00222F3D">
              <w:rPr>
                <w:noProof/>
                <w:sz w:val="20"/>
                <w:szCs w:val="20"/>
              </w:rPr>
              <w:t>42,012</w:t>
            </w:r>
            <w:r>
              <w:rPr>
                <w:sz w:val="20"/>
                <w:szCs w:val="20"/>
              </w:rPr>
              <w:fldChar w:fldCharType="end"/>
            </w:r>
            <w:bookmarkEnd w:id="29"/>
          </w:p>
        </w:tc>
        <w:bookmarkStart w:id="30" w:name="A_CO_02"/>
        <w:tc>
          <w:tcPr>
            <w:tcW w:w="658" w:type="pct"/>
            <w:shd w:val="clear" w:color="auto" w:fill="FFFFFF"/>
          </w:tcPr>
          <w:p w:rsidR="00EF6CF3" w:rsidRDefault="002E168D" w:rsidP="00844101">
            <w:pPr>
              <w:jc w:val="right"/>
              <w:rPr>
                <w:sz w:val="20"/>
                <w:szCs w:val="20"/>
              </w:rPr>
            </w:pPr>
            <w:r>
              <w:rPr>
                <w:sz w:val="20"/>
                <w:szCs w:val="20"/>
              </w:rPr>
              <w:fldChar w:fldCharType="begin">
                <w:ffData>
                  <w:name w:val="A_CO_02"/>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5,142,012</w:t>
            </w:r>
            <w:r>
              <w:rPr>
                <w:sz w:val="20"/>
                <w:szCs w:val="20"/>
              </w:rPr>
              <w:fldChar w:fldCharType="end"/>
            </w:r>
            <w:bookmarkEnd w:id="30"/>
          </w:p>
        </w:tc>
      </w:tr>
      <w:bookmarkStart w:id="31" w:name="focalAreaObj_03"/>
      <w:tr w:rsidR="008D652E" w:rsidRPr="007E3AFB" w:rsidTr="00573F67">
        <w:trPr>
          <w:jc w:val="center"/>
        </w:trPr>
        <w:tc>
          <w:tcPr>
            <w:tcW w:w="745" w:type="pct"/>
            <w:shd w:val="clear" w:color="auto" w:fill="FFFFFF"/>
          </w:tcPr>
          <w:p w:rsidR="008D652E" w:rsidRPr="007E3AFB" w:rsidRDefault="002E168D" w:rsidP="00EF6CF3">
            <w:pPr>
              <w:rPr>
                <w:sz w:val="20"/>
                <w:szCs w:val="20"/>
              </w:rPr>
            </w:pPr>
            <w:r>
              <w:rPr>
                <w:sz w:val="20"/>
                <w:szCs w:val="20"/>
              </w:rPr>
              <w:fldChar w:fldCharType="begin">
                <w:ffData>
                  <w:name w:val="focalAreaObj_03"/>
                  <w:enabled/>
                  <w:calcOnExit w:val="0"/>
                  <w:ddList>
                    <w:result w:val="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31"/>
            <w:r w:rsidR="008D652E" w:rsidRPr="007E3AFB">
              <w:rPr>
                <w:sz w:val="20"/>
                <w:szCs w:val="20"/>
              </w:rPr>
              <w:t xml:space="preserve">   </w:t>
            </w:r>
            <w:bookmarkStart w:id="32"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EF6CF3">
              <w:rPr>
                <w:sz w:val="20"/>
                <w:szCs w:val="20"/>
              </w:rPr>
              <w:instrText xml:space="preserve"> FORMDROPDOWN </w:instrText>
            </w:r>
            <w:r>
              <w:rPr>
                <w:sz w:val="20"/>
                <w:szCs w:val="20"/>
              </w:rPr>
            </w:r>
            <w:r>
              <w:rPr>
                <w:sz w:val="20"/>
                <w:szCs w:val="20"/>
              </w:rPr>
              <w:fldChar w:fldCharType="end"/>
            </w:r>
            <w:bookmarkEnd w:id="32"/>
          </w:p>
        </w:tc>
        <w:bookmarkStart w:id="33" w:name="expFAoutcomes_03"/>
        <w:tc>
          <w:tcPr>
            <w:tcW w:w="1147" w:type="pct"/>
            <w:shd w:val="clear" w:color="auto" w:fill="FFFFFF"/>
          </w:tcPr>
          <w:p w:rsidR="008D652E" w:rsidRPr="007E3AFB" w:rsidRDefault="002E168D" w:rsidP="00373668">
            <w:pPr>
              <w:rPr>
                <w:sz w:val="20"/>
                <w:szCs w:val="20"/>
              </w:rPr>
            </w:pPr>
            <w:r>
              <w:rPr>
                <w:sz w:val="20"/>
                <w:szCs w:val="20"/>
              </w:rPr>
              <w:fldChar w:fldCharType="begin">
                <w:ffData>
                  <w:name w:val="expFAoutcomes_03"/>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73668">
              <w:rPr>
                <w:noProof/>
                <w:sz w:val="20"/>
                <w:szCs w:val="20"/>
              </w:rPr>
              <w:t>1</w:t>
            </w:r>
            <w:r w:rsidR="00C77F39">
              <w:rPr>
                <w:noProof/>
                <w:sz w:val="20"/>
                <w:szCs w:val="20"/>
              </w:rPr>
              <w:t>.1</w:t>
            </w:r>
            <w:r>
              <w:rPr>
                <w:sz w:val="20"/>
                <w:szCs w:val="20"/>
              </w:rPr>
              <w:fldChar w:fldCharType="end"/>
            </w:r>
            <w:bookmarkEnd w:id="33"/>
          </w:p>
        </w:tc>
        <w:bookmarkStart w:id="34" w:name="ExpectedFAOutput_03"/>
        <w:tc>
          <w:tcPr>
            <w:tcW w:w="1293" w:type="pct"/>
            <w:shd w:val="clear" w:color="auto" w:fill="FFFFFF"/>
          </w:tcPr>
          <w:p w:rsidR="008D652E" w:rsidRPr="007E3AFB" w:rsidRDefault="002E168D" w:rsidP="00373668">
            <w:pPr>
              <w:rPr>
                <w:sz w:val="20"/>
                <w:szCs w:val="20"/>
              </w:rPr>
            </w:pPr>
            <w:r>
              <w:rPr>
                <w:sz w:val="20"/>
                <w:szCs w:val="20"/>
              </w:rPr>
              <w:fldChar w:fldCharType="begin">
                <w:ffData>
                  <w:name w:val="ExpectedFAOutput_03"/>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373668">
              <w:rPr>
                <w:noProof/>
                <w:sz w:val="20"/>
                <w:szCs w:val="20"/>
              </w:rPr>
              <w:t>1.1</w:t>
            </w:r>
            <w:r>
              <w:rPr>
                <w:sz w:val="20"/>
                <w:szCs w:val="20"/>
              </w:rPr>
              <w:fldChar w:fldCharType="end"/>
            </w:r>
            <w:bookmarkEnd w:id="34"/>
          </w:p>
        </w:tc>
        <w:bookmarkStart w:id="35" w:name="A_PPG_TF_03"/>
        <w:tc>
          <w:tcPr>
            <w:tcW w:w="428" w:type="pct"/>
            <w:shd w:val="clear" w:color="auto" w:fill="FFFFFF"/>
          </w:tcPr>
          <w:p w:rsidR="008D652E" w:rsidRPr="002F1560" w:rsidRDefault="002E168D" w:rsidP="00092D44">
            <w:pPr>
              <w:jc w:val="center"/>
            </w:pPr>
            <w:r>
              <w:rPr>
                <w:sz w:val="20"/>
                <w:szCs w:val="20"/>
              </w:rPr>
              <w:fldChar w:fldCharType="begin">
                <w:ffData>
                  <w:name w:val="A_PPG_TF_03"/>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35"/>
          </w:p>
        </w:tc>
        <w:bookmarkStart w:id="36" w:name="A_GA_03"/>
        <w:tc>
          <w:tcPr>
            <w:tcW w:w="729" w:type="pct"/>
            <w:shd w:val="clear" w:color="auto" w:fill="FFFFFF"/>
          </w:tcPr>
          <w:p w:rsidR="008D652E" w:rsidRPr="007E3AFB" w:rsidRDefault="002E168D" w:rsidP="00222F3D">
            <w:pPr>
              <w:jc w:val="right"/>
              <w:rPr>
                <w:sz w:val="20"/>
                <w:szCs w:val="20"/>
              </w:rPr>
            </w:pPr>
            <w:r>
              <w:rPr>
                <w:sz w:val="20"/>
                <w:szCs w:val="20"/>
              </w:rPr>
              <w:fldChar w:fldCharType="begin">
                <w:ffData>
                  <w:name w:val="A_GA_03"/>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B82781">
              <w:rPr>
                <w:noProof/>
                <w:sz w:val="20"/>
                <w:szCs w:val="20"/>
              </w:rPr>
              <w:t>2,5</w:t>
            </w:r>
            <w:r w:rsidR="00222F3D">
              <w:rPr>
                <w:noProof/>
                <w:sz w:val="20"/>
                <w:szCs w:val="20"/>
              </w:rPr>
              <w:t>36,990</w:t>
            </w:r>
            <w:r>
              <w:rPr>
                <w:sz w:val="20"/>
                <w:szCs w:val="20"/>
              </w:rPr>
              <w:fldChar w:fldCharType="end"/>
            </w:r>
            <w:bookmarkEnd w:id="36"/>
          </w:p>
        </w:tc>
        <w:bookmarkStart w:id="37" w:name="A_CO_03"/>
        <w:tc>
          <w:tcPr>
            <w:tcW w:w="658" w:type="pct"/>
            <w:shd w:val="clear" w:color="auto" w:fill="FFFFFF"/>
          </w:tcPr>
          <w:p w:rsidR="008D652E" w:rsidRPr="007E3AFB" w:rsidRDefault="002E168D" w:rsidP="00844101">
            <w:pPr>
              <w:jc w:val="right"/>
              <w:rPr>
                <w:sz w:val="20"/>
                <w:szCs w:val="20"/>
              </w:rPr>
            </w:pPr>
            <w:r>
              <w:rPr>
                <w:sz w:val="20"/>
                <w:szCs w:val="20"/>
              </w:rPr>
              <w:fldChar w:fldCharType="begin">
                <w:ffData>
                  <w:name w:val="A_CO_03"/>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844101" w:rsidRPr="00844101">
              <w:rPr>
                <w:noProof/>
                <w:sz w:val="20"/>
                <w:szCs w:val="20"/>
              </w:rPr>
              <w:t>2,536,990</w:t>
            </w:r>
            <w:r>
              <w:rPr>
                <w:sz w:val="20"/>
                <w:szCs w:val="20"/>
              </w:rPr>
              <w:fldChar w:fldCharType="end"/>
            </w:r>
            <w:bookmarkEnd w:id="37"/>
          </w:p>
        </w:tc>
      </w:tr>
      <w:bookmarkStart w:id="38" w:name="focalAreaObj_04"/>
      <w:tr w:rsidR="008D652E" w:rsidRPr="007E3AFB" w:rsidTr="00573F67">
        <w:trPr>
          <w:jc w:val="center"/>
        </w:trPr>
        <w:tc>
          <w:tcPr>
            <w:tcW w:w="745" w:type="pct"/>
            <w:tcBorders>
              <w:bottom w:val="single" w:sz="4" w:space="0" w:color="auto"/>
            </w:tcBorders>
            <w:shd w:val="clear" w:color="auto" w:fill="FFFFFF"/>
          </w:tcPr>
          <w:p w:rsidR="008D652E" w:rsidRPr="007E3AFB" w:rsidRDefault="002E168D" w:rsidP="00FF3ACB">
            <w:pPr>
              <w:rPr>
                <w:sz w:val="20"/>
                <w:szCs w:val="20"/>
              </w:rPr>
            </w:pPr>
            <w:r>
              <w:rPr>
                <w:sz w:val="20"/>
                <w:szCs w:val="20"/>
              </w:rPr>
              <w:fldChar w:fldCharType="begin">
                <w:ffData>
                  <w:name w:val="focalAreaObj_04"/>
                  <w:enabled/>
                  <w:calcOnExit w:val="0"/>
                  <w:ddList>
                    <w:result w:val="4"/>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38"/>
            <w:r w:rsidR="008D652E" w:rsidRPr="007E3AFB">
              <w:rPr>
                <w:sz w:val="20"/>
                <w:szCs w:val="20"/>
              </w:rPr>
              <w:t xml:space="preserve">   </w:t>
            </w:r>
            <w:bookmarkStart w:id="39"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39"/>
          </w:p>
        </w:tc>
        <w:bookmarkStart w:id="40" w:name="expFAoutcomes_04"/>
        <w:tc>
          <w:tcPr>
            <w:tcW w:w="1147" w:type="pct"/>
            <w:shd w:val="clear" w:color="auto" w:fill="FFFFFF"/>
          </w:tcPr>
          <w:p w:rsidR="008D652E" w:rsidRPr="007E3AFB" w:rsidRDefault="002E168D" w:rsidP="00373668">
            <w:pPr>
              <w:rPr>
                <w:sz w:val="20"/>
                <w:szCs w:val="20"/>
              </w:rPr>
            </w:pPr>
            <w:r>
              <w:rPr>
                <w:sz w:val="20"/>
                <w:szCs w:val="20"/>
              </w:rPr>
              <w:fldChar w:fldCharType="begin">
                <w:ffData>
                  <w:name w:val="expFAoutcomes_04"/>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73668">
              <w:rPr>
                <w:noProof/>
                <w:sz w:val="20"/>
                <w:szCs w:val="20"/>
              </w:rPr>
              <w:t>4.2</w:t>
            </w:r>
            <w:r>
              <w:rPr>
                <w:sz w:val="20"/>
                <w:szCs w:val="20"/>
              </w:rPr>
              <w:fldChar w:fldCharType="end"/>
            </w:r>
            <w:bookmarkEnd w:id="40"/>
          </w:p>
        </w:tc>
        <w:bookmarkStart w:id="41" w:name="ExpectedFAOutput_04"/>
        <w:tc>
          <w:tcPr>
            <w:tcW w:w="1293" w:type="pct"/>
            <w:shd w:val="clear" w:color="auto" w:fill="FFFFFF"/>
          </w:tcPr>
          <w:p w:rsidR="008D652E" w:rsidRPr="007E3AFB" w:rsidRDefault="002E168D" w:rsidP="00373668">
            <w:pPr>
              <w:rPr>
                <w:sz w:val="20"/>
                <w:szCs w:val="20"/>
              </w:rPr>
            </w:pPr>
            <w:r>
              <w:rPr>
                <w:sz w:val="20"/>
                <w:szCs w:val="20"/>
              </w:rPr>
              <w:fldChar w:fldCharType="begin">
                <w:ffData>
                  <w:name w:val="ExpectedFAOutput_04"/>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373668">
              <w:rPr>
                <w:noProof/>
                <w:sz w:val="20"/>
                <w:szCs w:val="20"/>
              </w:rPr>
              <w:t>4.2; 4.3</w:t>
            </w:r>
            <w:r>
              <w:rPr>
                <w:sz w:val="20"/>
                <w:szCs w:val="20"/>
              </w:rPr>
              <w:fldChar w:fldCharType="end"/>
            </w:r>
            <w:bookmarkEnd w:id="41"/>
          </w:p>
        </w:tc>
        <w:bookmarkStart w:id="42" w:name="A_PPG_TF_04"/>
        <w:tc>
          <w:tcPr>
            <w:tcW w:w="428" w:type="pct"/>
            <w:shd w:val="clear" w:color="auto" w:fill="FFFFFF"/>
          </w:tcPr>
          <w:p w:rsidR="008D652E" w:rsidRPr="002F1560" w:rsidRDefault="002E168D" w:rsidP="00092D44">
            <w:pPr>
              <w:jc w:val="center"/>
            </w:pPr>
            <w:r>
              <w:rPr>
                <w:sz w:val="20"/>
                <w:szCs w:val="20"/>
              </w:rPr>
              <w:fldChar w:fldCharType="begin">
                <w:ffData>
                  <w:name w:val="A_PPG_TF_04"/>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42"/>
          </w:p>
        </w:tc>
        <w:bookmarkStart w:id="43" w:name="A_GA_04"/>
        <w:tc>
          <w:tcPr>
            <w:tcW w:w="729" w:type="pct"/>
            <w:tcBorders>
              <w:bottom w:val="single" w:sz="4" w:space="0" w:color="auto"/>
            </w:tcBorders>
            <w:shd w:val="clear" w:color="auto" w:fill="FFFFFF"/>
          </w:tcPr>
          <w:p w:rsidR="008D652E" w:rsidRPr="007E3AFB" w:rsidRDefault="002E168D" w:rsidP="00222F3D">
            <w:pPr>
              <w:jc w:val="right"/>
              <w:rPr>
                <w:sz w:val="20"/>
                <w:szCs w:val="20"/>
              </w:rPr>
            </w:pPr>
            <w:r>
              <w:rPr>
                <w:sz w:val="20"/>
                <w:szCs w:val="20"/>
              </w:rPr>
              <w:fldChar w:fldCharType="begin">
                <w:ffData>
                  <w:name w:val="A_GA_04"/>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B82781" w:rsidRPr="00B82781">
              <w:rPr>
                <w:noProof/>
                <w:sz w:val="20"/>
                <w:szCs w:val="20"/>
              </w:rPr>
              <w:t>2,5</w:t>
            </w:r>
            <w:r w:rsidR="00222F3D">
              <w:rPr>
                <w:noProof/>
                <w:sz w:val="20"/>
                <w:szCs w:val="20"/>
              </w:rPr>
              <w:t>36,990</w:t>
            </w:r>
            <w:r>
              <w:rPr>
                <w:sz w:val="20"/>
                <w:szCs w:val="20"/>
              </w:rPr>
              <w:fldChar w:fldCharType="end"/>
            </w:r>
            <w:bookmarkEnd w:id="43"/>
          </w:p>
        </w:tc>
        <w:bookmarkStart w:id="44" w:name="A_CO_04"/>
        <w:tc>
          <w:tcPr>
            <w:tcW w:w="658" w:type="pct"/>
            <w:tcBorders>
              <w:bottom w:val="single" w:sz="4" w:space="0" w:color="auto"/>
            </w:tcBorders>
            <w:shd w:val="clear" w:color="auto" w:fill="FFFFFF"/>
          </w:tcPr>
          <w:p w:rsidR="008D652E" w:rsidRPr="007E3AFB" w:rsidRDefault="002E168D" w:rsidP="00844101">
            <w:pPr>
              <w:jc w:val="right"/>
              <w:rPr>
                <w:sz w:val="20"/>
                <w:szCs w:val="20"/>
              </w:rPr>
            </w:pPr>
            <w:r>
              <w:rPr>
                <w:sz w:val="20"/>
                <w:szCs w:val="20"/>
              </w:rPr>
              <w:fldChar w:fldCharType="begin">
                <w:ffData>
                  <w:name w:val="A_CO_04"/>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2,536,990</w:t>
            </w:r>
            <w:r>
              <w:rPr>
                <w:sz w:val="20"/>
                <w:szCs w:val="20"/>
              </w:rPr>
              <w:fldChar w:fldCharType="end"/>
            </w:r>
            <w:bookmarkEnd w:id="44"/>
          </w:p>
        </w:tc>
      </w:tr>
      <w:bookmarkStart w:id="45" w:name="focalAreaObj_05"/>
      <w:tr w:rsidR="000646CB" w:rsidRPr="007E3AFB" w:rsidTr="00573F67">
        <w:trPr>
          <w:jc w:val="center"/>
        </w:trPr>
        <w:tc>
          <w:tcPr>
            <w:tcW w:w="745" w:type="pct"/>
            <w:tcBorders>
              <w:bottom w:val="single" w:sz="4" w:space="0" w:color="auto"/>
            </w:tcBorders>
            <w:shd w:val="clear" w:color="auto" w:fill="FFFFFF"/>
          </w:tcPr>
          <w:p w:rsidR="000646CB" w:rsidRDefault="002E168D" w:rsidP="00FF3ACB">
            <w:pPr>
              <w:rPr>
                <w:sz w:val="20"/>
                <w:szCs w:val="20"/>
              </w:rPr>
            </w:pPr>
            <w:r>
              <w:rPr>
                <w:sz w:val="20"/>
                <w:szCs w:val="20"/>
              </w:rPr>
              <w:fldChar w:fldCharType="begin">
                <w:ffData>
                  <w:name w:val="focalAreaObj_05"/>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45"/>
            <w:r w:rsidR="000646CB" w:rsidRPr="007E3AFB">
              <w:rPr>
                <w:sz w:val="20"/>
                <w:szCs w:val="20"/>
              </w:rPr>
              <w:t xml:space="preserve">   </w:t>
            </w:r>
            <w:bookmarkStart w:id="46"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46"/>
          </w:p>
        </w:tc>
        <w:bookmarkStart w:id="47" w:name="expFAoutcomes_05"/>
        <w:tc>
          <w:tcPr>
            <w:tcW w:w="1147" w:type="pct"/>
            <w:shd w:val="clear" w:color="auto" w:fill="FFFFFF"/>
          </w:tcPr>
          <w:p w:rsidR="000646CB" w:rsidRDefault="002E168D" w:rsidP="00373668">
            <w:pPr>
              <w:rPr>
                <w:sz w:val="20"/>
                <w:szCs w:val="20"/>
              </w:rPr>
            </w:pPr>
            <w:r>
              <w:rPr>
                <w:sz w:val="20"/>
                <w:szCs w:val="20"/>
              </w:rPr>
              <w:fldChar w:fldCharType="begin">
                <w:ffData>
                  <w:name w:val="expFAoutcomes_05"/>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73668">
              <w:rPr>
                <w:noProof/>
                <w:sz w:val="20"/>
                <w:szCs w:val="20"/>
              </w:rPr>
              <w:t>5.1</w:t>
            </w:r>
            <w:r>
              <w:rPr>
                <w:sz w:val="20"/>
                <w:szCs w:val="20"/>
              </w:rPr>
              <w:fldChar w:fldCharType="end"/>
            </w:r>
            <w:bookmarkEnd w:id="47"/>
          </w:p>
        </w:tc>
        <w:bookmarkStart w:id="48" w:name="ExpectedFAOutput_05"/>
        <w:tc>
          <w:tcPr>
            <w:tcW w:w="1293" w:type="pct"/>
            <w:shd w:val="clear" w:color="auto" w:fill="FFFFFF"/>
          </w:tcPr>
          <w:p w:rsidR="000646CB" w:rsidRDefault="002E168D" w:rsidP="00373668">
            <w:pPr>
              <w:rPr>
                <w:sz w:val="20"/>
                <w:szCs w:val="20"/>
              </w:rPr>
            </w:pPr>
            <w:r>
              <w:rPr>
                <w:sz w:val="20"/>
                <w:szCs w:val="20"/>
              </w:rPr>
              <w:fldChar w:fldCharType="begin">
                <w:ffData>
                  <w:name w:val="ExpectedFAOutput_05"/>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373668">
              <w:rPr>
                <w:noProof/>
                <w:sz w:val="20"/>
                <w:szCs w:val="20"/>
              </w:rPr>
              <w:t>5.2</w:t>
            </w:r>
            <w:r>
              <w:rPr>
                <w:sz w:val="20"/>
                <w:szCs w:val="20"/>
              </w:rPr>
              <w:fldChar w:fldCharType="end"/>
            </w:r>
            <w:bookmarkEnd w:id="48"/>
          </w:p>
        </w:tc>
        <w:bookmarkStart w:id="49" w:name="A_PPG_TF_05"/>
        <w:tc>
          <w:tcPr>
            <w:tcW w:w="428" w:type="pct"/>
            <w:shd w:val="clear" w:color="auto" w:fill="FFFFFF"/>
          </w:tcPr>
          <w:p w:rsidR="000646CB" w:rsidRPr="002F1560" w:rsidRDefault="002E168D" w:rsidP="00092D44">
            <w:pPr>
              <w:jc w:val="center"/>
              <w:rPr>
                <w:sz w:val="20"/>
                <w:szCs w:val="20"/>
              </w:rPr>
            </w:pPr>
            <w:r>
              <w:rPr>
                <w:sz w:val="20"/>
                <w:szCs w:val="20"/>
              </w:rPr>
              <w:fldChar w:fldCharType="begin">
                <w:ffData>
                  <w:name w:val="A_PPG_TF_05"/>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49"/>
          </w:p>
        </w:tc>
        <w:bookmarkStart w:id="50" w:name="A_GA_05"/>
        <w:tc>
          <w:tcPr>
            <w:tcW w:w="729" w:type="pct"/>
            <w:tcBorders>
              <w:bottom w:val="single" w:sz="4" w:space="0" w:color="auto"/>
            </w:tcBorders>
            <w:shd w:val="clear" w:color="auto" w:fill="FFFFFF"/>
          </w:tcPr>
          <w:p w:rsidR="000646CB" w:rsidRPr="007E3AFB" w:rsidRDefault="002E168D" w:rsidP="00222F3D">
            <w:pPr>
              <w:jc w:val="right"/>
              <w:rPr>
                <w:sz w:val="20"/>
                <w:szCs w:val="20"/>
              </w:rPr>
            </w:pPr>
            <w:r>
              <w:rPr>
                <w:sz w:val="20"/>
                <w:szCs w:val="20"/>
              </w:rPr>
              <w:fldChar w:fldCharType="begin">
                <w:ffData>
                  <w:name w:val="A_GA_05"/>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B82781" w:rsidRPr="00B82781">
              <w:rPr>
                <w:noProof/>
                <w:sz w:val="20"/>
                <w:szCs w:val="20"/>
              </w:rPr>
              <w:t>2,5</w:t>
            </w:r>
            <w:r w:rsidR="00222F3D">
              <w:rPr>
                <w:noProof/>
                <w:sz w:val="20"/>
                <w:szCs w:val="20"/>
              </w:rPr>
              <w:t>36,989</w:t>
            </w:r>
            <w:r>
              <w:rPr>
                <w:sz w:val="20"/>
                <w:szCs w:val="20"/>
              </w:rPr>
              <w:fldChar w:fldCharType="end"/>
            </w:r>
            <w:bookmarkEnd w:id="50"/>
          </w:p>
        </w:tc>
        <w:bookmarkStart w:id="51" w:name="A_CO_05"/>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05"/>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2,536,989</w:t>
            </w:r>
            <w:r>
              <w:rPr>
                <w:sz w:val="20"/>
                <w:szCs w:val="20"/>
              </w:rPr>
              <w:fldChar w:fldCharType="end"/>
            </w:r>
            <w:bookmarkEnd w:id="51"/>
          </w:p>
        </w:tc>
      </w:tr>
      <w:bookmarkStart w:id="52" w:name="focalAreaObj_06"/>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52"/>
            <w:r w:rsidR="000646CB" w:rsidRPr="007E3AFB">
              <w:rPr>
                <w:sz w:val="20"/>
                <w:szCs w:val="20"/>
              </w:rPr>
              <w:t xml:space="preserve">   </w:t>
            </w:r>
            <w:bookmarkStart w:id="53" w:name="sec_fa_obj_06"/>
            <w:r>
              <w:rPr>
                <w:sz w:val="20"/>
                <w:szCs w:val="20"/>
              </w:rPr>
              <w:fldChar w:fldCharType="begin">
                <w:ffData>
                  <w:name w:val="sec_fa_obj_06"/>
                  <w:enabled/>
                  <w:calcOnExit w:val="0"/>
                  <w:ddList>
                    <w:result w:val="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53"/>
          </w:p>
        </w:tc>
        <w:bookmarkStart w:id="54" w:name="expFAoutcomes_06"/>
        <w:tc>
          <w:tcPr>
            <w:tcW w:w="1147" w:type="pct"/>
            <w:shd w:val="clear" w:color="auto" w:fill="FFFFFF"/>
          </w:tcPr>
          <w:p w:rsidR="000646CB" w:rsidRPr="007E3AFB" w:rsidRDefault="002E168D" w:rsidP="00E451F4">
            <w:pPr>
              <w:rPr>
                <w:sz w:val="20"/>
                <w:szCs w:val="20"/>
              </w:rPr>
            </w:pPr>
            <w:r>
              <w:rPr>
                <w:sz w:val="20"/>
                <w:szCs w:val="20"/>
              </w:rPr>
              <w:fldChar w:fldCharType="begin">
                <w:ffData>
                  <w:name w:val="expFAoutcomes_06"/>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E451F4">
              <w:rPr>
                <w:noProof/>
                <w:sz w:val="20"/>
                <w:szCs w:val="20"/>
              </w:rPr>
              <w:t>1.3</w:t>
            </w:r>
            <w:r>
              <w:rPr>
                <w:sz w:val="20"/>
                <w:szCs w:val="20"/>
              </w:rPr>
              <w:fldChar w:fldCharType="end"/>
            </w:r>
            <w:bookmarkEnd w:id="54"/>
          </w:p>
        </w:tc>
        <w:bookmarkStart w:id="55" w:name="ExpectedFAOutput_06"/>
        <w:tc>
          <w:tcPr>
            <w:tcW w:w="1293" w:type="pct"/>
            <w:shd w:val="clear" w:color="auto" w:fill="FFFFFF"/>
          </w:tcPr>
          <w:p w:rsidR="000646CB" w:rsidRPr="007E3AFB" w:rsidRDefault="002E168D" w:rsidP="00E451F4">
            <w:pPr>
              <w:rPr>
                <w:sz w:val="20"/>
                <w:szCs w:val="20"/>
              </w:rPr>
            </w:pPr>
            <w:r>
              <w:rPr>
                <w:sz w:val="20"/>
                <w:szCs w:val="20"/>
              </w:rPr>
              <w:fldChar w:fldCharType="begin">
                <w:ffData>
                  <w:name w:val="ExpectedFAOutput_06"/>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E451F4">
              <w:rPr>
                <w:noProof/>
                <w:sz w:val="20"/>
                <w:szCs w:val="20"/>
              </w:rPr>
              <w:t>1.2; 1.3; 1.5</w:t>
            </w:r>
            <w:r>
              <w:rPr>
                <w:sz w:val="20"/>
                <w:szCs w:val="20"/>
              </w:rPr>
              <w:fldChar w:fldCharType="end"/>
            </w:r>
            <w:bookmarkEnd w:id="55"/>
          </w:p>
        </w:tc>
        <w:bookmarkStart w:id="56" w:name="A_PPG_TF_06"/>
        <w:tc>
          <w:tcPr>
            <w:tcW w:w="428" w:type="pct"/>
            <w:shd w:val="clear" w:color="auto" w:fill="FFFFFF"/>
          </w:tcPr>
          <w:p w:rsidR="000646CB" w:rsidRPr="002F1560" w:rsidRDefault="002E168D" w:rsidP="00092D44">
            <w:pPr>
              <w:jc w:val="center"/>
            </w:pPr>
            <w:r>
              <w:rPr>
                <w:sz w:val="20"/>
                <w:szCs w:val="20"/>
              </w:rPr>
              <w:fldChar w:fldCharType="begin">
                <w:ffData>
                  <w:name w:val="A_PPG_TF_06"/>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56"/>
          </w:p>
        </w:tc>
        <w:bookmarkStart w:id="57" w:name="A_GA_06"/>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06"/>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AF3D3F">
              <w:rPr>
                <w:noProof/>
                <w:sz w:val="20"/>
                <w:szCs w:val="20"/>
              </w:rPr>
              <w:t>2,4</w:t>
            </w:r>
            <w:r w:rsidR="00844101">
              <w:rPr>
                <w:noProof/>
                <w:sz w:val="20"/>
                <w:szCs w:val="20"/>
              </w:rPr>
              <w:t>06,447</w:t>
            </w:r>
            <w:r>
              <w:rPr>
                <w:sz w:val="20"/>
                <w:szCs w:val="20"/>
              </w:rPr>
              <w:fldChar w:fldCharType="end"/>
            </w:r>
            <w:bookmarkEnd w:id="57"/>
          </w:p>
        </w:tc>
        <w:bookmarkStart w:id="58" w:name="A_CO_06"/>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06"/>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844101" w:rsidRPr="00844101">
              <w:rPr>
                <w:noProof/>
                <w:sz w:val="20"/>
                <w:szCs w:val="20"/>
              </w:rPr>
              <w:t>2,406,447</w:t>
            </w:r>
            <w:r>
              <w:rPr>
                <w:sz w:val="20"/>
                <w:szCs w:val="20"/>
              </w:rPr>
              <w:fldChar w:fldCharType="end"/>
            </w:r>
            <w:bookmarkEnd w:id="58"/>
          </w:p>
        </w:tc>
      </w:tr>
      <w:bookmarkStart w:id="59" w:name="focalAreaObj_07"/>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59"/>
            <w:r w:rsidR="000646CB" w:rsidRPr="007E3AFB">
              <w:rPr>
                <w:sz w:val="20"/>
                <w:szCs w:val="20"/>
              </w:rPr>
              <w:t xml:space="preserve">   </w:t>
            </w:r>
            <w:bookmarkStart w:id="60" w:name="sec_fa_obj_07"/>
            <w:r>
              <w:rPr>
                <w:sz w:val="20"/>
                <w:szCs w:val="20"/>
              </w:rPr>
              <w:fldChar w:fldCharType="begin">
                <w:ffData>
                  <w:name w:val="sec_fa_obj_07"/>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60"/>
          </w:p>
        </w:tc>
        <w:bookmarkStart w:id="61" w:name="expFAoutcomes_07"/>
        <w:tc>
          <w:tcPr>
            <w:tcW w:w="1147" w:type="pct"/>
            <w:shd w:val="clear" w:color="auto" w:fill="FFFFFF"/>
          </w:tcPr>
          <w:p w:rsidR="000646CB" w:rsidRPr="007E3AFB" w:rsidRDefault="002E168D" w:rsidP="00E451F4">
            <w:pPr>
              <w:rPr>
                <w:sz w:val="20"/>
                <w:szCs w:val="20"/>
              </w:rPr>
            </w:pPr>
            <w:r>
              <w:rPr>
                <w:sz w:val="20"/>
                <w:szCs w:val="20"/>
              </w:rPr>
              <w:fldChar w:fldCharType="begin">
                <w:ffData>
                  <w:name w:val="expFAoutcomes_07"/>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E451F4">
              <w:rPr>
                <w:noProof/>
                <w:sz w:val="20"/>
                <w:szCs w:val="20"/>
              </w:rPr>
              <w:t>3.2</w:t>
            </w:r>
            <w:r>
              <w:rPr>
                <w:sz w:val="20"/>
                <w:szCs w:val="20"/>
              </w:rPr>
              <w:fldChar w:fldCharType="end"/>
            </w:r>
            <w:bookmarkEnd w:id="61"/>
          </w:p>
        </w:tc>
        <w:bookmarkStart w:id="62" w:name="ExpectedFAOutput_07"/>
        <w:tc>
          <w:tcPr>
            <w:tcW w:w="1293" w:type="pct"/>
            <w:shd w:val="clear" w:color="auto" w:fill="FFFFFF"/>
          </w:tcPr>
          <w:p w:rsidR="000646CB" w:rsidRPr="007E3AFB" w:rsidRDefault="002E168D" w:rsidP="00E451F4">
            <w:pPr>
              <w:rPr>
                <w:sz w:val="20"/>
                <w:szCs w:val="20"/>
              </w:rPr>
            </w:pPr>
            <w:r>
              <w:rPr>
                <w:sz w:val="20"/>
                <w:szCs w:val="20"/>
              </w:rPr>
              <w:fldChar w:fldCharType="begin">
                <w:ffData>
                  <w:name w:val="ExpectedFAOutput_07"/>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E451F4">
              <w:rPr>
                <w:noProof/>
                <w:sz w:val="20"/>
                <w:szCs w:val="20"/>
              </w:rPr>
              <w:t>3.2; 3.4</w:t>
            </w:r>
            <w:r>
              <w:rPr>
                <w:sz w:val="20"/>
                <w:szCs w:val="20"/>
              </w:rPr>
              <w:fldChar w:fldCharType="end"/>
            </w:r>
            <w:bookmarkEnd w:id="62"/>
          </w:p>
        </w:tc>
        <w:bookmarkStart w:id="63" w:name="A_PPG_TF_07"/>
        <w:tc>
          <w:tcPr>
            <w:tcW w:w="428" w:type="pct"/>
            <w:shd w:val="clear" w:color="auto" w:fill="FFFFFF"/>
          </w:tcPr>
          <w:p w:rsidR="000646CB" w:rsidRPr="002F1560" w:rsidRDefault="002E168D" w:rsidP="001F4187">
            <w:pPr>
              <w:jc w:val="center"/>
            </w:pPr>
            <w:r>
              <w:rPr>
                <w:sz w:val="20"/>
                <w:szCs w:val="20"/>
              </w:rPr>
              <w:fldChar w:fldCharType="begin">
                <w:ffData>
                  <w:name w:val="A_PPG_TF_07"/>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63"/>
          </w:p>
        </w:tc>
        <w:bookmarkStart w:id="64" w:name="A_GA_07"/>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07"/>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AF3D3F" w:rsidRPr="00AF3D3F">
              <w:rPr>
                <w:noProof/>
                <w:sz w:val="20"/>
                <w:szCs w:val="20"/>
              </w:rPr>
              <w:t>2,4</w:t>
            </w:r>
            <w:r w:rsidR="00844101">
              <w:rPr>
                <w:noProof/>
                <w:sz w:val="20"/>
                <w:szCs w:val="20"/>
              </w:rPr>
              <w:t>06,448</w:t>
            </w:r>
            <w:r>
              <w:rPr>
                <w:sz w:val="20"/>
                <w:szCs w:val="20"/>
              </w:rPr>
              <w:fldChar w:fldCharType="end"/>
            </w:r>
            <w:bookmarkEnd w:id="64"/>
          </w:p>
        </w:tc>
        <w:bookmarkStart w:id="65" w:name="A_CO_07"/>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07"/>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2,406,448</w:t>
            </w:r>
            <w:r>
              <w:rPr>
                <w:sz w:val="20"/>
                <w:szCs w:val="20"/>
              </w:rPr>
              <w:fldChar w:fldCharType="end"/>
            </w:r>
            <w:bookmarkEnd w:id="65"/>
          </w:p>
        </w:tc>
      </w:tr>
      <w:bookmarkStart w:id="66" w:name="focalAreaObj_08"/>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08"/>
                  <w:enabled/>
                  <w:calcOnExit w:val="0"/>
                  <w:ddList>
                    <w:result w:val="10"/>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66"/>
            <w:r w:rsidR="000646CB" w:rsidRPr="007E3AFB">
              <w:rPr>
                <w:sz w:val="20"/>
                <w:szCs w:val="20"/>
              </w:rPr>
              <w:t xml:space="preserve">   </w:t>
            </w:r>
            <w:bookmarkStart w:id="67"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67"/>
          </w:p>
        </w:tc>
        <w:bookmarkStart w:id="68" w:name="expFAoutcomes_08"/>
        <w:tc>
          <w:tcPr>
            <w:tcW w:w="1147" w:type="pct"/>
            <w:shd w:val="clear" w:color="auto" w:fill="FFFFFF"/>
          </w:tcPr>
          <w:p w:rsidR="000646CB" w:rsidRPr="007E3AFB" w:rsidRDefault="002E168D" w:rsidP="005748FE">
            <w:pPr>
              <w:rPr>
                <w:sz w:val="20"/>
                <w:szCs w:val="20"/>
              </w:rPr>
            </w:pPr>
            <w:r>
              <w:rPr>
                <w:sz w:val="20"/>
                <w:szCs w:val="20"/>
              </w:rPr>
              <w:fldChar w:fldCharType="begin">
                <w:ffData>
                  <w:name w:val="expFAoutcomes_08"/>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5748FE">
              <w:rPr>
                <w:noProof/>
                <w:sz w:val="20"/>
                <w:szCs w:val="20"/>
              </w:rPr>
              <w:t>1.1</w:t>
            </w:r>
            <w:r>
              <w:rPr>
                <w:sz w:val="20"/>
                <w:szCs w:val="20"/>
              </w:rPr>
              <w:fldChar w:fldCharType="end"/>
            </w:r>
            <w:bookmarkEnd w:id="68"/>
          </w:p>
        </w:tc>
        <w:bookmarkStart w:id="69" w:name="ExpectedFAOutput_08"/>
        <w:tc>
          <w:tcPr>
            <w:tcW w:w="1293" w:type="pct"/>
            <w:shd w:val="clear" w:color="auto" w:fill="FFFFFF"/>
          </w:tcPr>
          <w:p w:rsidR="000646CB" w:rsidRPr="007E3AFB" w:rsidRDefault="002E168D" w:rsidP="005748FE">
            <w:pPr>
              <w:rPr>
                <w:sz w:val="20"/>
                <w:szCs w:val="20"/>
              </w:rPr>
            </w:pPr>
            <w:r>
              <w:rPr>
                <w:sz w:val="20"/>
                <w:szCs w:val="20"/>
              </w:rPr>
              <w:fldChar w:fldCharType="begin">
                <w:ffData>
                  <w:name w:val="ExpectedFAOutput_08"/>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5748FE">
              <w:rPr>
                <w:noProof/>
                <w:sz w:val="20"/>
                <w:szCs w:val="20"/>
              </w:rPr>
              <w:t>1.3</w:t>
            </w:r>
            <w:r>
              <w:rPr>
                <w:sz w:val="20"/>
                <w:szCs w:val="20"/>
              </w:rPr>
              <w:fldChar w:fldCharType="end"/>
            </w:r>
            <w:bookmarkEnd w:id="69"/>
          </w:p>
        </w:tc>
        <w:bookmarkStart w:id="70" w:name="A_PPG_TF_08"/>
        <w:tc>
          <w:tcPr>
            <w:tcW w:w="428" w:type="pct"/>
            <w:shd w:val="clear" w:color="auto" w:fill="FFFFFF"/>
          </w:tcPr>
          <w:p w:rsidR="000646CB" w:rsidRPr="002F1560" w:rsidRDefault="002E168D" w:rsidP="001F4187">
            <w:pPr>
              <w:jc w:val="center"/>
            </w:pPr>
            <w:r>
              <w:rPr>
                <w:sz w:val="20"/>
                <w:szCs w:val="20"/>
              </w:rPr>
              <w:fldChar w:fldCharType="begin">
                <w:ffData>
                  <w:name w:val="A_PPG_TF_08"/>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70"/>
          </w:p>
        </w:tc>
        <w:bookmarkStart w:id="71" w:name="A_GA_08"/>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08"/>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AF3D3F" w:rsidRPr="00AF3D3F">
              <w:rPr>
                <w:noProof/>
                <w:sz w:val="20"/>
                <w:szCs w:val="20"/>
              </w:rPr>
              <w:t>1,6</w:t>
            </w:r>
            <w:r w:rsidR="00844101">
              <w:rPr>
                <w:noProof/>
                <w:sz w:val="20"/>
                <w:szCs w:val="20"/>
              </w:rPr>
              <w:t>21,992</w:t>
            </w:r>
            <w:r>
              <w:rPr>
                <w:sz w:val="20"/>
                <w:szCs w:val="20"/>
              </w:rPr>
              <w:fldChar w:fldCharType="end"/>
            </w:r>
            <w:bookmarkEnd w:id="71"/>
          </w:p>
        </w:tc>
        <w:bookmarkStart w:id="72" w:name="A_CO_08"/>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08"/>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1,621,992</w:t>
            </w:r>
            <w:r>
              <w:rPr>
                <w:sz w:val="20"/>
                <w:szCs w:val="20"/>
              </w:rPr>
              <w:fldChar w:fldCharType="end"/>
            </w:r>
            <w:bookmarkEnd w:id="72"/>
          </w:p>
        </w:tc>
      </w:tr>
      <w:bookmarkStart w:id="73" w:name="focalAreaObj_09"/>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09"/>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73"/>
            <w:r w:rsidR="000646CB" w:rsidRPr="007E3AFB">
              <w:rPr>
                <w:sz w:val="20"/>
                <w:szCs w:val="20"/>
              </w:rPr>
              <w:t xml:space="preserve">   </w:t>
            </w:r>
            <w:bookmarkStart w:id="74"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74"/>
          </w:p>
        </w:tc>
        <w:bookmarkStart w:id="75" w:name="expFAoutcomes_09"/>
        <w:tc>
          <w:tcPr>
            <w:tcW w:w="1147" w:type="pct"/>
            <w:shd w:val="clear" w:color="auto" w:fill="FFFFFF"/>
          </w:tcPr>
          <w:p w:rsidR="000646CB" w:rsidRPr="007E3AFB" w:rsidRDefault="002E168D" w:rsidP="005748FE">
            <w:pPr>
              <w:rPr>
                <w:sz w:val="20"/>
                <w:szCs w:val="20"/>
              </w:rPr>
            </w:pPr>
            <w:r>
              <w:rPr>
                <w:sz w:val="20"/>
                <w:szCs w:val="20"/>
              </w:rPr>
              <w:fldChar w:fldCharType="begin">
                <w:ffData>
                  <w:name w:val="expFAoutcomes_09"/>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5748FE">
              <w:rPr>
                <w:noProof/>
                <w:sz w:val="20"/>
                <w:szCs w:val="20"/>
              </w:rPr>
              <w:t>2.1</w:t>
            </w:r>
            <w:r>
              <w:rPr>
                <w:sz w:val="20"/>
                <w:szCs w:val="20"/>
              </w:rPr>
              <w:fldChar w:fldCharType="end"/>
            </w:r>
            <w:bookmarkEnd w:id="75"/>
          </w:p>
        </w:tc>
        <w:bookmarkStart w:id="76" w:name="ExpectedFAOutput_09"/>
        <w:tc>
          <w:tcPr>
            <w:tcW w:w="1293" w:type="pct"/>
            <w:shd w:val="clear" w:color="auto" w:fill="FFFFFF"/>
          </w:tcPr>
          <w:p w:rsidR="000646CB" w:rsidRPr="007E3AFB" w:rsidRDefault="002E168D" w:rsidP="005748FE">
            <w:pPr>
              <w:rPr>
                <w:sz w:val="20"/>
                <w:szCs w:val="20"/>
              </w:rPr>
            </w:pPr>
            <w:r>
              <w:rPr>
                <w:sz w:val="20"/>
                <w:szCs w:val="20"/>
              </w:rPr>
              <w:fldChar w:fldCharType="begin">
                <w:ffData>
                  <w:name w:val="ExpectedFAOutput_09"/>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5748FE">
              <w:rPr>
                <w:noProof/>
                <w:sz w:val="20"/>
                <w:szCs w:val="20"/>
              </w:rPr>
              <w:t>2.3</w:t>
            </w:r>
            <w:r>
              <w:rPr>
                <w:sz w:val="20"/>
                <w:szCs w:val="20"/>
              </w:rPr>
              <w:fldChar w:fldCharType="end"/>
            </w:r>
            <w:bookmarkEnd w:id="76"/>
          </w:p>
        </w:tc>
        <w:bookmarkStart w:id="77" w:name="A_PPG_TF_09"/>
        <w:tc>
          <w:tcPr>
            <w:tcW w:w="428" w:type="pct"/>
            <w:shd w:val="clear" w:color="auto" w:fill="FFFFFF"/>
          </w:tcPr>
          <w:p w:rsidR="000646CB" w:rsidRPr="002F1560" w:rsidRDefault="002E168D" w:rsidP="00092D44">
            <w:pPr>
              <w:jc w:val="center"/>
            </w:pPr>
            <w:r>
              <w:rPr>
                <w:sz w:val="20"/>
                <w:szCs w:val="20"/>
              </w:rPr>
              <w:fldChar w:fldCharType="begin">
                <w:ffData>
                  <w:name w:val="A_PPG_TF_09"/>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77"/>
          </w:p>
        </w:tc>
        <w:bookmarkStart w:id="78" w:name="A_GA_09"/>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09"/>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AF3D3F" w:rsidRPr="00AF3D3F">
              <w:rPr>
                <w:noProof/>
                <w:sz w:val="20"/>
                <w:szCs w:val="20"/>
              </w:rPr>
              <w:t>1,6</w:t>
            </w:r>
            <w:r w:rsidR="00844101">
              <w:rPr>
                <w:noProof/>
                <w:sz w:val="20"/>
                <w:szCs w:val="20"/>
              </w:rPr>
              <w:t>21,992</w:t>
            </w:r>
            <w:r>
              <w:rPr>
                <w:sz w:val="20"/>
                <w:szCs w:val="20"/>
              </w:rPr>
              <w:fldChar w:fldCharType="end"/>
            </w:r>
            <w:bookmarkEnd w:id="78"/>
          </w:p>
        </w:tc>
        <w:bookmarkStart w:id="79" w:name="A_CO_09"/>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09"/>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1,621,992</w:t>
            </w:r>
            <w:r>
              <w:rPr>
                <w:sz w:val="20"/>
                <w:szCs w:val="20"/>
              </w:rPr>
              <w:fldChar w:fldCharType="end"/>
            </w:r>
            <w:bookmarkEnd w:id="79"/>
          </w:p>
        </w:tc>
      </w:tr>
      <w:bookmarkStart w:id="80" w:name="focalAreaObj_10"/>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80"/>
            <w:r w:rsidR="000646CB" w:rsidRPr="007E3AFB">
              <w:rPr>
                <w:sz w:val="20"/>
                <w:szCs w:val="20"/>
              </w:rPr>
              <w:t xml:space="preserve">   </w:t>
            </w:r>
            <w:bookmarkStart w:id="81" w:name="sec_fa_obj_10"/>
            <w:r>
              <w:rPr>
                <w:sz w:val="20"/>
                <w:szCs w:val="20"/>
              </w:rPr>
              <w:fldChar w:fldCharType="begin">
                <w:ffData>
                  <w:name w:val="sec_fa_obj_10"/>
                  <w:enabled/>
                  <w:calcOnExit w:val="0"/>
                  <w:ddList>
                    <w:result w:val="1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81"/>
          </w:p>
        </w:tc>
        <w:bookmarkStart w:id="82" w:name="expFAoutcomes_10"/>
        <w:tc>
          <w:tcPr>
            <w:tcW w:w="1147" w:type="pct"/>
            <w:shd w:val="clear" w:color="auto" w:fill="FFFFFF"/>
          </w:tcPr>
          <w:p w:rsidR="000646CB" w:rsidRPr="007E3AFB" w:rsidRDefault="002E168D" w:rsidP="005748FE">
            <w:pPr>
              <w:rPr>
                <w:sz w:val="20"/>
                <w:szCs w:val="20"/>
              </w:rPr>
            </w:pPr>
            <w:r>
              <w:rPr>
                <w:sz w:val="20"/>
                <w:szCs w:val="20"/>
              </w:rPr>
              <w:fldChar w:fldCharType="begin">
                <w:ffData>
                  <w:name w:val="expFAoutcomes_10"/>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5748FE">
              <w:rPr>
                <w:noProof/>
                <w:sz w:val="20"/>
                <w:szCs w:val="20"/>
              </w:rPr>
              <w:t>1.1</w:t>
            </w:r>
            <w:r>
              <w:rPr>
                <w:sz w:val="20"/>
                <w:szCs w:val="20"/>
              </w:rPr>
              <w:fldChar w:fldCharType="end"/>
            </w:r>
            <w:bookmarkEnd w:id="82"/>
          </w:p>
        </w:tc>
        <w:bookmarkStart w:id="83" w:name="ExpectedFAOutput_10"/>
        <w:tc>
          <w:tcPr>
            <w:tcW w:w="1293" w:type="pct"/>
            <w:shd w:val="clear" w:color="auto" w:fill="FFFFFF"/>
          </w:tcPr>
          <w:p w:rsidR="000646CB" w:rsidRPr="007E3AFB" w:rsidRDefault="002E168D" w:rsidP="005748FE">
            <w:pPr>
              <w:rPr>
                <w:sz w:val="20"/>
                <w:szCs w:val="20"/>
              </w:rPr>
            </w:pPr>
            <w:r>
              <w:rPr>
                <w:sz w:val="20"/>
                <w:szCs w:val="20"/>
              </w:rPr>
              <w:fldChar w:fldCharType="begin">
                <w:ffData>
                  <w:name w:val="ExpectedFAOutput_10"/>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5748FE">
              <w:rPr>
                <w:noProof/>
                <w:sz w:val="20"/>
                <w:szCs w:val="20"/>
              </w:rPr>
              <w:t>1.1.1</w:t>
            </w:r>
            <w:r>
              <w:rPr>
                <w:sz w:val="20"/>
                <w:szCs w:val="20"/>
              </w:rPr>
              <w:fldChar w:fldCharType="end"/>
            </w:r>
            <w:bookmarkEnd w:id="83"/>
          </w:p>
        </w:tc>
        <w:bookmarkStart w:id="84" w:name="A_PPG_TF_10"/>
        <w:tc>
          <w:tcPr>
            <w:tcW w:w="428" w:type="pct"/>
            <w:shd w:val="clear" w:color="auto" w:fill="FFFFFF"/>
          </w:tcPr>
          <w:p w:rsidR="000646CB" w:rsidRPr="002F1560" w:rsidRDefault="002E168D" w:rsidP="001F4187">
            <w:pPr>
              <w:jc w:val="center"/>
            </w:pPr>
            <w:r>
              <w:rPr>
                <w:sz w:val="20"/>
                <w:szCs w:val="20"/>
              </w:rPr>
              <w:fldChar w:fldCharType="begin">
                <w:ffData>
                  <w:name w:val="A_PPG_TF_10"/>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84"/>
          </w:p>
        </w:tc>
        <w:bookmarkStart w:id="85" w:name="A_GA_10"/>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10"/>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AF3D3F">
              <w:rPr>
                <w:noProof/>
                <w:sz w:val="20"/>
                <w:szCs w:val="20"/>
              </w:rPr>
              <w:t>3,2</w:t>
            </w:r>
            <w:r w:rsidR="00844101">
              <w:rPr>
                <w:noProof/>
                <w:sz w:val="20"/>
                <w:szCs w:val="20"/>
              </w:rPr>
              <w:t>43,984</w:t>
            </w:r>
            <w:r>
              <w:rPr>
                <w:sz w:val="20"/>
                <w:szCs w:val="20"/>
              </w:rPr>
              <w:fldChar w:fldCharType="end"/>
            </w:r>
            <w:bookmarkEnd w:id="85"/>
          </w:p>
        </w:tc>
        <w:bookmarkStart w:id="86" w:name="A_CO_10"/>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10"/>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844101" w:rsidRPr="00844101">
              <w:rPr>
                <w:noProof/>
                <w:sz w:val="20"/>
                <w:szCs w:val="20"/>
              </w:rPr>
              <w:t>3,243,984</w:t>
            </w:r>
            <w:r>
              <w:rPr>
                <w:sz w:val="20"/>
                <w:szCs w:val="20"/>
              </w:rPr>
              <w:fldChar w:fldCharType="end"/>
            </w:r>
            <w:bookmarkEnd w:id="86"/>
          </w:p>
        </w:tc>
      </w:tr>
      <w:bookmarkStart w:id="87" w:name="focalAreaObj_11"/>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87"/>
            <w:r w:rsidR="000646CB" w:rsidRPr="007E3AFB">
              <w:rPr>
                <w:sz w:val="20"/>
                <w:szCs w:val="20"/>
              </w:rPr>
              <w:t xml:space="preserve">   </w:t>
            </w:r>
            <w:bookmarkStart w:id="88" w:name="sec_fa_obj_11"/>
            <w:r>
              <w:rPr>
                <w:sz w:val="20"/>
                <w:szCs w:val="20"/>
              </w:rPr>
              <w:fldChar w:fldCharType="begin">
                <w:ffData>
                  <w:name w:val="sec_fa_obj_11"/>
                  <w:enabled/>
                  <w:calcOnExit w:val="0"/>
                  <w:ddList>
                    <w:result w:val="1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88"/>
          </w:p>
        </w:tc>
        <w:bookmarkStart w:id="89" w:name="expFAoutcomes_11"/>
        <w:tc>
          <w:tcPr>
            <w:tcW w:w="1147" w:type="pct"/>
            <w:shd w:val="clear" w:color="auto" w:fill="FFFFFF"/>
          </w:tcPr>
          <w:p w:rsidR="000646CB" w:rsidRPr="007E3AFB" w:rsidRDefault="002E168D" w:rsidP="00A309D5">
            <w:pPr>
              <w:rPr>
                <w:sz w:val="20"/>
                <w:szCs w:val="20"/>
              </w:rPr>
            </w:pPr>
            <w:r>
              <w:rPr>
                <w:sz w:val="20"/>
                <w:szCs w:val="20"/>
              </w:rPr>
              <w:fldChar w:fldCharType="begin">
                <w:ffData>
                  <w:name w:val="expFAoutcomes_11"/>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A309D5">
              <w:rPr>
                <w:noProof/>
                <w:sz w:val="20"/>
                <w:szCs w:val="20"/>
              </w:rPr>
              <w:t>1.1</w:t>
            </w:r>
            <w:r>
              <w:rPr>
                <w:sz w:val="20"/>
                <w:szCs w:val="20"/>
              </w:rPr>
              <w:fldChar w:fldCharType="end"/>
            </w:r>
            <w:bookmarkEnd w:id="89"/>
          </w:p>
        </w:tc>
        <w:bookmarkStart w:id="90" w:name="ExpectedFAOutput_11"/>
        <w:tc>
          <w:tcPr>
            <w:tcW w:w="1293" w:type="pct"/>
            <w:shd w:val="clear" w:color="auto" w:fill="FFFFFF"/>
          </w:tcPr>
          <w:p w:rsidR="000646CB" w:rsidRPr="007E3AFB" w:rsidRDefault="002E168D" w:rsidP="00A309D5">
            <w:pPr>
              <w:rPr>
                <w:sz w:val="20"/>
                <w:szCs w:val="20"/>
              </w:rPr>
            </w:pPr>
            <w:r>
              <w:rPr>
                <w:sz w:val="20"/>
                <w:szCs w:val="20"/>
              </w:rPr>
              <w:fldChar w:fldCharType="begin">
                <w:ffData>
                  <w:name w:val="ExpectedFAOutput_11"/>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A309D5">
              <w:rPr>
                <w:noProof/>
                <w:sz w:val="20"/>
                <w:szCs w:val="20"/>
              </w:rPr>
              <w:t>1.6</w:t>
            </w:r>
            <w:r>
              <w:rPr>
                <w:sz w:val="20"/>
                <w:szCs w:val="20"/>
              </w:rPr>
              <w:fldChar w:fldCharType="end"/>
            </w:r>
            <w:bookmarkEnd w:id="90"/>
          </w:p>
        </w:tc>
        <w:bookmarkStart w:id="91" w:name="A_PPG_TF_11"/>
        <w:tc>
          <w:tcPr>
            <w:tcW w:w="428" w:type="pct"/>
            <w:shd w:val="clear" w:color="auto" w:fill="FFFFFF"/>
          </w:tcPr>
          <w:p w:rsidR="000646CB" w:rsidRPr="002F1560" w:rsidRDefault="002E168D" w:rsidP="001F4187">
            <w:pPr>
              <w:jc w:val="center"/>
            </w:pPr>
            <w:r>
              <w:rPr>
                <w:sz w:val="20"/>
                <w:szCs w:val="20"/>
              </w:rPr>
              <w:fldChar w:fldCharType="begin">
                <w:ffData>
                  <w:name w:val="A_PPG_TF_11"/>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91"/>
          </w:p>
        </w:tc>
        <w:bookmarkStart w:id="92" w:name="A_GA_11"/>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11"/>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1E76F3">
              <w:rPr>
                <w:noProof/>
                <w:sz w:val="20"/>
                <w:szCs w:val="20"/>
              </w:rPr>
              <w:t>1,6</w:t>
            </w:r>
            <w:r w:rsidR="00844101">
              <w:rPr>
                <w:noProof/>
                <w:sz w:val="20"/>
                <w:szCs w:val="20"/>
              </w:rPr>
              <w:t>21,992</w:t>
            </w:r>
            <w:r>
              <w:rPr>
                <w:sz w:val="20"/>
                <w:szCs w:val="20"/>
              </w:rPr>
              <w:fldChar w:fldCharType="end"/>
            </w:r>
            <w:bookmarkEnd w:id="92"/>
          </w:p>
        </w:tc>
        <w:bookmarkStart w:id="93" w:name="A_CO_11"/>
        <w:tc>
          <w:tcPr>
            <w:tcW w:w="658"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CO_11"/>
                  <w:enabled/>
                  <w:calcOnExit/>
                  <w:textInput>
                    <w:type w:val="number"/>
                    <w:format w:val="#,##0"/>
                  </w:textInput>
                </w:ffData>
              </w:fldChar>
            </w:r>
            <w:r w:rsidR="00674626">
              <w:rPr>
                <w:sz w:val="20"/>
                <w:szCs w:val="20"/>
              </w:rPr>
              <w:instrText xml:space="preserve"> FORMTEXT </w:instrText>
            </w:r>
            <w:r>
              <w:rPr>
                <w:sz w:val="20"/>
                <w:szCs w:val="20"/>
              </w:rPr>
            </w:r>
            <w:r>
              <w:rPr>
                <w:sz w:val="20"/>
                <w:szCs w:val="20"/>
              </w:rPr>
              <w:fldChar w:fldCharType="separate"/>
            </w:r>
            <w:r w:rsidR="00844101" w:rsidRPr="00844101">
              <w:rPr>
                <w:noProof/>
                <w:sz w:val="20"/>
                <w:szCs w:val="20"/>
              </w:rPr>
              <w:t>1,621,992</w:t>
            </w:r>
            <w:r>
              <w:rPr>
                <w:sz w:val="20"/>
                <w:szCs w:val="20"/>
              </w:rPr>
              <w:fldChar w:fldCharType="end"/>
            </w:r>
            <w:bookmarkEnd w:id="93"/>
          </w:p>
        </w:tc>
      </w:tr>
      <w:bookmarkStart w:id="94" w:name="focalAreaObj_12"/>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94"/>
            <w:r w:rsidR="000646CB" w:rsidRPr="007E3AFB">
              <w:rPr>
                <w:sz w:val="20"/>
                <w:szCs w:val="20"/>
              </w:rPr>
              <w:t xml:space="preserve">   </w:t>
            </w:r>
            <w:bookmarkStart w:id="95" w:name="sec_fa_obj_12"/>
            <w:r>
              <w:rPr>
                <w:sz w:val="20"/>
                <w:szCs w:val="20"/>
              </w:rPr>
              <w:fldChar w:fldCharType="begin">
                <w:ffData>
                  <w:name w:val="sec_fa_obj_12"/>
                  <w:enabled/>
                  <w:calcOnExit w:val="0"/>
                  <w:ddList>
                    <w:result w:val="2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95"/>
          </w:p>
        </w:tc>
        <w:bookmarkStart w:id="96" w:name="expFAoutcomes_12"/>
        <w:tc>
          <w:tcPr>
            <w:tcW w:w="1147" w:type="pct"/>
            <w:shd w:val="clear" w:color="auto" w:fill="FFFFFF"/>
          </w:tcPr>
          <w:p w:rsidR="000646CB" w:rsidRPr="007E3AFB" w:rsidRDefault="002E168D" w:rsidP="00D6624F">
            <w:pPr>
              <w:rPr>
                <w:sz w:val="20"/>
                <w:szCs w:val="20"/>
              </w:rPr>
            </w:pPr>
            <w:r>
              <w:rPr>
                <w:sz w:val="20"/>
                <w:szCs w:val="20"/>
              </w:rPr>
              <w:fldChar w:fldCharType="begin">
                <w:ffData>
                  <w:name w:val="expFAoutcomes_12"/>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6624F">
              <w:rPr>
                <w:noProof/>
                <w:sz w:val="20"/>
                <w:szCs w:val="20"/>
              </w:rPr>
              <w:t>5.1</w:t>
            </w:r>
            <w:r>
              <w:rPr>
                <w:sz w:val="20"/>
                <w:szCs w:val="20"/>
              </w:rPr>
              <w:fldChar w:fldCharType="end"/>
            </w:r>
            <w:bookmarkEnd w:id="96"/>
          </w:p>
        </w:tc>
        <w:bookmarkStart w:id="97" w:name="ExpectedFAOutput_12"/>
        <w:tc>
          <w:tcPr>
            <w:tcW w:w="1293" w:type="pct"/>
            <w:shd w:val="clear" w:color="auto" w:fill="FFFFFF"/>
          </w:tcPr>
          <w:p w:rsidR="000646CB" w:rsidRPr="007E3AFB" w:rsidRDefault="002E168D" w:rsidP="00D6624F">
            <w:pPr>
              <w:rPr>
                <w:sz w:val="20"/>
                <w:szCs w:val="20"/>
              </w:rPr>
            </w:pPr>
            <w:r>
              <w:rPr>
                <w:sz w:val="20"/>
                <w:szCs w:val="20"/>
              </w:rPr>
              <w:fldChar w:fldCharType="begin">
                <w:ffData>
                  <w:name w:val="ExpectedFAOutput_12"/>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D6624F">
              <w:rPr>
                <w:noProof/>
                <w:sz w:val="20"/>
                <w:szCs w:val="20"/>
              </w:rPr>
              <w:t>5.4; 5.5</w:t>
            </w:r>
            <w:r>
              <w:rPr>
                <w:sz w:val="20"/>
                <w:szCs w:val="20"/>
              </w:rPr>
              <w:fldChar w:fldCharType="end"/>
            </w:r>
            <w:bookmarkEnd w:id="97"/>
          </w:p>
        </w:tc>
        <w:bookmarkStart w:id="98" w:name="A_PPG_TF_12"/>
        <w:tc>
          <w:tcPr>
            <w:tcW w:w="428" w:type="pct"/>
            <w:shd w:val="clear" w:color="auto" w:fill="FFFFFF"/>
          </w:tcPr>
          <w:p w:rsidR="000646CB" w:rsidRPr="002F1560" w:rsidRDefault="002E168D" w:rsidP="00092D44">
            <w:pPr>
              <w:jc w:val="center"/>
            </w:pPr>
            <w:r>
              <w:rPr>
                <w:sz w:val="20"/>
                <w:szCs w:val="20"/>
              </w:rPr>
              <w:fldChar w:fldCharType="begin">
                <w:ffData>
                  <w:name w:val="A_PPG_TF_12"/>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98"/>
          </w:p>
        </w:tc>
        <w:bookmarkStart w:id="99" w:name="A_GA_12"/>
        <w:tc>
          <w:tcPr>
            <w:tcW w:w="729" w:type="pct"/>
            <w:tcBorders>
              <w:bottom w:val="single" w:sz="4" w:space="0" w:color="auto"/>
            </w:tcBorders>
            <w:shd w:val="clear" w:color="auto" w:fill="FFFFFF"/>
          </w:tcPr>
          <w:p w:rsidR="000646CB" w:rsidRPr="007E3AFB" w:rsidRDefault="002E168D" w:rsidP="00844101">
            <w:pPr>
              <w:jc w:val="right"/>
              <w:rPr>
                <w:sz w:val="20"/>
                <w:szCs w:val="20"/>
              </w:rPr>
            </w:pPr>
            <w:r>
              <w:rPr>
                <w:sz w:val="20"/>
                <w:szCs w:val="20"/>
              </w:rPr>
              <w:fldChar w:fldCharType="begin">
                <w:ffData>
                  <w:name w:val="A_GA_12"/>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1E76F3">
              <w:rPr>
                <w:noProof/>
                <w:sz w:val="20"/>
                <w:szCs w:val="20"/>
              </w:rPr>
              <w:t>1,6</w:t>
            </w:r>
            <w:r w:rsidR="00844101">
              <w:rPr>
                <w:noProof/>
                <w:sz w:val="20"/>
                <w:szCs w:val="20"/>
              </w:rPr>
              <w:t>21,992</w:t>
            </w:r>
            <w:r>
              <w:rPr>
                <w:sz w:val="20"/>
                <w:szCs w:val="20"/>
              </w:rPr>
              <w:fldChar w:fldCharType="end"/>
            </w:r>
            <w:bookmarkEnd w:id="99"/>
          </w:p>
        </w:tc>
        <w:bookmarkStart w:id="100" w:name="A_CO_12"/>
        <w:tc>
          <w:tcPr>
            <w:tcW w:w="658" w:type="pct"/>
            <w:tcBorders>
              <w:bottom w:val="single" w:sz="4" w:space="0" w:color="auto"/>
            </w:tcBorders>
            <w:shd w:val="clear" w:color="auto" w:fill="FFFFFF"/>
          </w:tcPr>
          <w:p w:rsidR="000646CB" w:rsidRPr="007E3AFB" w:rsidRDefault="002E168D" w:rsidP="00274834">
            <w:pPr>
              <w:jc w:val="right"/>
              <w:rPr>
                <w:sz w:val="20"/>
                <w:szCs w:val="20"/>
              </w:rPr>
            </w:pPr>
            <w:r>
              <w:rPr>
                <w:sz w:val="20"/>
                <w:szCs w:val="20"/>
              </w:rPr>
              <w:fldChar w:fldCharType="begin">
                <w:ffData>
                  <w:name w:val="A_CO_12"/>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274834">
              <w:rPr>
                <w:noProof/>
                <w:sz w:val="20"/>
                <w:szCs w:val="20"/>
              </w:rPr>
              <w:t>1,621,992</w:t>
            </w:r>
            <w:r>
              <w:rPr>
                <w:sz w:val="20"/>
                <w:szCs w:val="20"/>
              </w:rPr>
              <w:fldChar w:fldCharType="end"/>
            </w:r>
            <w:bookmarkEnd w:id="100"/>
          </w:p>
        </w:tc>
      </w:tr>
      <w:bookmarkStart w:id="101" w:name="focalAreaObj_13"/>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1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01"/>
            <w:r w:rsidR="000646CB" w:rsidRPr="007E3AFB">
              <w:rPr>
                <w:sz w:val="20"/>
                <w:szCs w:val="20"/>
              </w:rPr>
              <w:t xml:space="preserve">   </w:t>
            </w:r>
            <w:bookmarkStart w:id="102" w:name="sec_fa_obj_13"/>
            <w:r>
              <w:rPr>
                <w:sz w:val="20"/>
                <w:szCs w:val="20"/>
              </w:rPr>
              <w:fldChar w:fldCharType="begin">
                <w:ffData>
                  <w:name w:val="sec_fa_obj_1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102"/>
          </w:p>
        </w:tc>
        <w:bookmarkStart w:id="103" w:name="expFAoutcomes_13"/>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13"/>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03"/>
          </w:p>
        </w:tc>
        <w:bookmarkStart w:id="104" w:name="ExpectedFAOutput_13"/>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13"/>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A97C84">
              <w:rPr>
                <w:noProof/>
                <w:sz w:val="20"/>
                <w:szCs w:val="20"/>
              </w:rPr>
              <w:t> </w:t>
            </w:r>
            <w:r w:rsidR="00A97C84">
              <w:rPr>
                <w:noProof/>
                <w:sz w:val="20"/>
                <w:szCs w:val="20"/>
              </w:rPr>
              <w:t> </w:t>
            </w:r>
            <w:r w:rsidR="00A97C84">
              <w:rPr>
                <w:noProof/>
                <w:sz w:val="20"/>
                <w:szCs w:val="20"/>
              </w:rPr>
              <w:t> </w:t>
            </w:r>
            <w:r w:rsidR="00A97C84">
              <w:rPr>
                <w:noProof/>
                <w:sz w:val="20"/>
                <w:szCs w:val="20"/>
              </w:rPr>
              <w:t> </w:t>
            </w:r>
            <w:r w:rsidR="00A97C84">
              <w:rPr>
                <w:noProof/>
                <w:sz w:val="20"/>
                <w:szCs w:val="20"/>
              </w:rPr>
              <w:t> </w:t>
            </w:r>
            <w:r>
              <w:rPr>
                <w:sz w:val="20"/>
                <w:szCs w:val="20"/>
              </w:rPr>
              <w:fldChar w:fldCharType="end"/>
            </w:r>
            <w:bookmarkEnd w:id="104"/>
          </w:p>
        </w:tc>
        <w:bookmarkStart w:id="105" w:name="A_PPG_TF_13"/>
        <w:tc>
          <w:tcPr>
            <w:tcW w:w="428" w:type="pct"/>
            <w:shd w:val="clear" w:color="auto" w:fill="FFFFFF"/>
          </w:tcPr>
          <w:p w:rsidR="000646CB" w:rsidRPr="002F1560" w:rsidRDefault="002E168D" w:rsidP="001F4187">
            <w:pPr>
              <w:jc w:val="center"/>
            </w:pPr>
            <w:r>
              <w:rPr>
                <w:sz w:val="20"/>
                <w:szCs w:val="20"/>
              </w:rPr>
              <w:fldChar w:fldCharType="begin">
                <w:ffData>
                  <w:name w:val="A_PPG_TF_13"/>
                  <w:enabled/>
                  <w:calcOnExit w:val="0"/>
                  <w:ddList>
                    <w:result w:val="1"/>
                    <w:listEntry w:val="(select)"/>
                    <w:listEntry w:val="GEFTF"/>
                    <w:listEntry w:val="LDCF"/>
                    <w:listEntry w:val="SCCF"/>
                  </w:ddList>
                </w:ffData>
              </w:fldChar>
            </w:r>
            <w:r w:rsidR="001F4187">
              <w:rPr>
                <w:sz w:val="20"/>
                <w:szCs w:val="20"/>
              </w:rPr>
              <w:instrText xml:space="preserve"> FORMDROPDOWN </w:instrText>
            </w:r>
            <w:r>
              <w:rPr>
                <w:sz w:val="20"/>
                <w:szCs w:val="20"/>
              </w:rPr>
            </w:r>
            <w:r>
              <w:rPr>
                <w:sz w:val="20"/>
                <w:szCs w:val="20"/>
              </w:rPr>
              <w:fldChar w:fldCharType="end"/>
            </w:r>
            <w:bookmarkEnd w:id="105"/>
          </w:p>
        </w:tc>
        <w:bookmarkStart w:id="106" w:name="A_GA_13"/>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3"/>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06"/>
          </w:p>
        </w:tc>
        <w:bookmarkStart w:id="107" w:name="A_CO_13"/>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3"/>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07"/>
          </w:p>
        </w:tc>
      </w:tr>
      <w:bookmarkStart w:id="108" w:name="focalAreaObj_14"/>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08"/>
            <w:r w:rsidR="000646CB" w:rsidRPr="007E3AFB">
              <w:rPr>
                <w:sz w:val="20"/>
                <w:szCs w:val="20"/>
              </w:rPr>
              <w:t xml:space="preserve">   </w:t>
            </w:r>
            <w:bookmarkStart w:id="109" w:name="sec_fa_obj_14"/>
            <w:r>
              <w:rPr>
                <w:sz w:val="20"/>
                <w:szCs w:val="20"/>
              </w:rPr>
              <w:fldChar w:fldCharType="begin">
                <w:ffData>
                  <w:name w:val="sec_fa_obj_1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09"/>
          </w:p>
        </w:tc>
        <w:bookmarkStart w:id="110" w:name="expFAoutcomes_14"/>
        <w:tc>
          <w:tcPr>
            <w:tcW w:w="1147" w:type="pct"/>
            <w:shd w:val="clear" w:color="auto" w:fill="FFFFFF"/>
          </w:tcPr>
          <w:p w:rsidR="000646CB" w:rsidRPr="007E3AFB" w:rsidRDefault="002E168D" w:rsidP="00D6624F">
            <w:pPr>
              <w:rPr>
                <w:sz w:val="20"/>
                <w:szCs w:val="20"/>
              </w:rPr>
            </w:pPr>
            <w:r>
              <w:rPr>
                <w:sz w:val="20"/>
                <w:szCs w:val="20"/>
              </w:rPr>
              <w:fldChar w:fldCharType="begin">
                <w:ffData>
                  <w:name w:val="expFAoutcomes_14"/>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0"/>
          </w:p>
        </w:tc>
        <w:bookmarkStart w:id="111" w:name="ExpectedFAOutput_14"/>
        <w:tc>
          <w:tcPr>
            <w:tcW w:w="1293" w:type="pct"/>
            <w:shd w:val="clear" w:color="auto" w:fill="FFFFFF"/>
          </w:tcPr>
          <w:p w:rsidR="000646CB" w:rsidRPr="007E3AFB" w:rsidRDefault="002E168D" w:rsidP="00D6624F">
            <w:pPr>
              <w:rPr>
                <w:sz w:val="20"/>
                <w:szCs w:val="20"/>
              </w:rPr>
            </w:pPr>
            <w:r>
              <w:rPr>
                <w:sz w:val="20"/>
                <w:szCs w:val="20"/>
              </w:rPr>
              <w:fldChar w:fldCharType="begin">
                <w:ffData>
                  <w:name w:val="ExpectedFAOutput_14"/>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1"/>
          </w:p>
        </w:tc>
        <w:bookmarkStart w:id="112" w:name="A_PPG_TF_14"/>
        <w:tc>
          <w:tcPr>
            <w:tcW w:w="428" w:type="pct"/>
            <w:shd w:val="clear" w:color="auto" w:fill="FFFFFF"/>
          </w:tcPr>
          <w:p w:rsidR="000646CB" w:rsidRPr="002F1560" w:rsidRDefault="002E168D" w:rsidP="00092D44">
            <w:pPr>
              <w:jc w:val="center"/>
            </w:pPr>
            <w:r>
              <w:rPr>
                <w:sz w:val="20"/>
                <w:szCs w:val="20"/>
              </w:rPr>
              <w:fldChar w:fldCharType="begin">
                <w:ffData>
                  <w:name w:val="A_PPG_TF_14"/>
                  <w:enabled/>
                  <w:calcOnExit w:val="0"/>
                  <w:ddList>
                    <w:result w:val="1"/>
                    <w:listEntry w:val="(select)"/>
                    <w:listEntry w:val="GEFTF"/>
                    <w:listEntry w:val="LDCF"/>
                    <w:listEntry w:val="SCCF"/>
                  </w:ddList>
                </w:ffData>
              </w:fldChar>
            </w:r>
            <w:r w:rsidR="001F4187">
              <w:rPr>
                <w:sz w:val="20"/>
                <w:szCs w:val="20"/>
              </w:rPr>
              <w:instrText xml:space="preserve"> FORMDROPDOWN </w:instrText>
            </w:r>
            <w:r>
              <w:rPr>
                <w:sz w:val="20"/>
                <w:szCs w:val="20"/>
              </w:rPr>
            </w:r>
            <w:r>
              <w:rPr>
                <w:sz w:val="20"/>
                <w:szCs w:val="20"/>
              </w:rPr>
              <w:fldChar w:fldCharType="end"/>
            </w:r>
            <w:bookmarkEnd w:id="112"/>
          </w:p>
        </w:tc>
        <w:bookmarkStart w:id="113" w:name="A_GA_14"/>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4"/>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3"/>
          </w:p>
        </w:tc>
        <w:bookmarkStart w:id="114" w:name="A_CO_14"/>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4"/>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4"/>
          </w:p>
        </w:tc>
      </w:tr>
      <w:bookmarkStart w:id="115" w:name="focalAreaObj_15"/>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15"/>
            <w:r w:rsidR="000646CB" w:rsidRPr="007E3AFB">
              <w:rPr>
                <w:sz w:val="20"/>
                <w:szCs w:val="20"/>
              </w:rPr>
              <w:t xml:space="preserve">   </w:t>
            </w:r>
            <w:bookmarkStart w:id="116" w:name="sec_fa_obj_15"/>
            <w:r>
              <w:rPr>
                <w:sz w:val="20"/>
                <w:szCs w:val="20"/>
              </w:rPr>
              <w:fldChar w:fldCharType="begin">
                <w:ffData>
                  <w:name w:val="sec_fa_obj_1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16"/>
          </w:p>
        </w:tc>
        <w:bookmarkStart w:id="117" w:name="expFAoutcomes_15"/>
        <w:tc>
          <w:tcPr>
            <w:tcW w:w="1147" w:type="pct"/>
            <w:shd w:val="clear" w:color="auto" w:fill="FFFFFF"/>
          </w:tcPr>
          <w:p w:rsidR="000646CB" w:rsidRPr="007E3AFB" w:rsidRDefault="002E168D" w:rsidP="00D6624F">
            <w:pPr>
              <w:rPr>
                <w:sz w:val="20"/>
                <w:szCs w:val="20"/>
              </w:rPr>
            </w:pPr>
            <w:r>
              <w:rPr>
                <w:sz w:val="20"/>
                <w:szCs w:val="20"/>
              </w:rPr>
              <w:fldChar w:fldCharType="begin">
                <w:ffData>
                  <w:name w:val="expFAoutcomes_15"/>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7"/>
          </w:p>
        </w:tc>
        <w:bookmarkStart w:id="118" w:name="ExpectedFAOutput_15"/>
        <w:tc>
          <w:tcPr>
            <w:tcW w:w="1293" w:type="pct"/>
            <w:shd w:val="clear" w:color="auto" w:fill="FFFFFF"/>
          </w:tcPr>
          <w:p w:rsidR="000646CB" w:rsidRPr="007E3AFB" w:rsidRDefault="002E168D" w:rsidP="00D6624F">
            <w:pPr>
              <w:rPr>
                <w:sz w:val="20"/>
                <w:szCs w:val="20"/>
              </w:rPr>
            </w:pPr>
            <w:r>
              <w:rPr>
                <w:sz w:val="20"/>
                <w:szCs w:val="20"/>
              </w:rPr>
              <w:fldChar w:fldCharType="begin">
                <w:ffData>
                  <w:name w:val="ExpectedFAOutput_15"/>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18"/>
          </w:p>
        </w:tc>
        <w:bookmarkStart w:id="119" w:name="A_PPG_TF_15"/>
        <w:tc>
          <w:tcPr>
            <w:tcW w:w="428" w:type="pct"/>
            <w:shd w:val="clear" w:color="auto" w:fill="FFFFFF"/>
          </w:tcPr>
          <w:p w:rsidR="000646CB" w:rsidRPr="002F1560" w:rsidRDefault="002E168D" w:rsidP="00092D44">
            <w:pPr>
              <w:jc w:val="center"/>
            </w:pPr>
            <w:r>
              <w:rPr>
                <w:sz w:val="20"/>
                <w:szCs w:val="20"/>
              </w:rPr>
              <w:fldChar w:fldCharType="begin">
                <w:ffData>
                  <w:name w:val="A_PPG_TF_15"/>
                  <w:enabled/>
                  <w:calcOnExit w:val="0"/>
                  <w:ddList>
                    <w:result w:val="1"/>
                    <w:listEntry w:val="(select)"/>
                    <w:listEntry w:val="GEFTF"/>
                    <w:listEntry w:val="LDCF"/>
                    <w:listEntry w:val="SCCF"/>
                  </w:ddList>
                </w:ffData>
              </w:fldChar>
            </w:r>
            <w:r w:rsidR="001F4187">
              <w:rPr>
                <w:sz w:val="20"/>
                <w:szCs w:val="20"/>
              </w:rPr>
              <w:instrText xml:space="preserve"> FORMDROPDOWN </w:instrText>
            </w:r>
            <w:r>
              <w:rPr>
                <w:sz w:val="20"/>
                <w:szCs w:val="20"/>
              </w:rPr>
            </w:r>
            <w:r>
              <w:rPr>
                <w:sz w:val="20"/>
                <w:szCs w:val="20"/>
              </w:rPr>
              <w:fldChar w:fldCharType="end"/>
            </w:r>
            <w:bookmarkEnd w:id="119"/>
          </w:p>
        </w:tc>
        <w:bookmarkStart w:id="120" w:name="A_GA_15"/>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5"/>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20"/>
          </w:p>
        </w:tc>
        <w:bookmarkStart w:id="121" w:name="A_CO_15"/>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5"/>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21"/>
          </w:p>
        </w:tc>
      </w:tr>
      <w:bookmarkStart w:id="122" w:name="focalAreaObj_16"/>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22"/>
            <w:r w:rsidR="000646CB" w:rsidRPr="007E3AFB">
              <w:rPr>
                <w:sz w:val="20"/>
                <w:szCs w:val="20"/>
              </w:rPr>
              <w:t xml:space="preserve">   </w:t>
            </w:r>
            <w:bookmarkStart w:id="123" w:name="sec_fa_obj_16"/>
            <w:r>
              <w:rPr>
                <w:sz w:val="20"/>
                <w:szCs w:val="20"/>
              </w:rPr>
              <w:fldChar w:fldCharType="begin">
                <w:ffData>
                  <w:name w:val="sec_fa_obj_1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23"/>
          </w:p>
        </w:tc>
        <w:bookmarkStart w:id="124" w:name="expFAoutcomes_16"/>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16"/>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24"/>
          </w:p>
        </w:tc>
        <w:bookmarkStart w:id="125" w:name="ExpectedFAOutput_16"/>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16"/>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25"/>
          </w:p>
        </w:tc>
        <w:bookmarkStart w:id="126" w:name="A_PPG_TF_16"/>
        <w:tc>
          <w:tcPr>
            <w:tcW w:w="428" w:type="pct"/>
            <w:shd w:val="clear" w:color="auto" w:fill="FFFFFF"/>
          </w:tcPr>
          <w:p w:rsidR="000646CB" w:rsidRPr="002F1560" w:rsidRDefault="002E168D" w:rsidP="001F4187">
            <w:pPr>
              <w:jc w:val="center"/>
            </w:pPr>
            <w:r>
              <w:rPr>
                <w:sz w:val="20"/>
                <w:szCs w:val="20"/>
              </w:rPr>
              <w:fldChar w:fldCharType="begin">
                <w:ffData>
                  <w:name w:val="A_PPG_TF_16"/>
                  <w:enabled/>
                  <w:calcOnExit w:val="0"/>
                  <w:ddList>
                    <w:result w:val="1"/>
                    <w:listEntry w:val="(select)"/>
                    <w:listEntry w:val="GEFTF"/>
                    <w:listEntry w:val="LDCF"/>
                    <w:listEntry w:val="SCCF"/>
                  </w:ddList>
                </w:ffData>
              </w:fldChar>
            </w:r>
            <w:r w:rsidR="001F4187">
              <w:rPr>
                <w:sz w:val="20"/>
                <w:szCs w:val="20"/>
              </w:rPr>
              <w:instrText xml:space="preserve"> FORMDROPDOWN </w:instrText>
            </w:r>
            <w:r>
              <w:rPr>
                <w:sz w:val="20"/>
                <w:szCs w:val="20"/>
              </w:rPr>
            </w:r>
            <w:r>
              <w:rPr>
                <w:sz w:val="20"/>
                <w:szCs w:val="20"/>
              </w:rPr>
              <w:fldChar w:fldCharType="end"/>
            </w:r>
            <w:bookmarkEnd w:id="126"/>
          </w:p>
        </w:tc>
        <w:bookmarkStart w:id="127" w:name="A_GA_16"/>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6"/>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27"/>
          </w:p>
        </w:tc>
        <w:bookmarkStart w:id="128" w:name="A_CO_16"/>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6"/>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28"/>
          </w:p>
        </w:tc>
      </w:tr>
      <w:bookmarkStart w:id="129" w:name="focalAreaObj_17"/>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29"/>
            <w:r w:rsidR="000646CB" w:rsidRPr="007E3AFB">
              <w:rPr>
                <w:sz w:val="20"/>
                <w:szCs w:val="20"/>
              </w:rPr>
              <w:t xml:space="preserve">   </w:t>
            </w:r>
            <w:bookmarkStart w:id="130" w:name="sec_fa_obj_17"/>
            <w:r>
              <w:rPr>
                <w:sz w:val="20"/>
                <w:szCs w:val="20"/>
              </w:rPr>
              <w:fldChar w:fldCharType="begin">
                <w:ffData>
                  <w:name w:val="sec_fa_obj_1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30"/>
          </w:p>
        </w:tc>
        <w:bookmarkStart w:id="131" w:name="expFAoutcomes_17"/>
        <w:tc>
          <w:tcPr>
            <w:tcW w:w="1147" w:type="pct"/>
            <w:shd w:val="clear" w:color="auto" w:fill="FFFFFF"/>
          </w:tcPr>
          <w:p w:rsidR="000646CB" w:rsidRPr="007E3AFB" w:rsidRDefault="002E168D" w:rsidP="00D6624F">
            <w:pPr>
              <w:rPr>
                <w:sz w:val="20"/>
                <w:szCs w:val="20"/>
              </w:rPr>
            </w:pPr>
            <w:r>
              <w:rPr>
                <w:sz w:val="20"/>
                <w:szCs w:val="20"/>
              </w:rPr>
              <w:fldChar w:fldCharType="begin">
                <w:ffData>
                  <w:name w:val="expFAoutcomes_17"/>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31"/>
          </w:p>
        </w:tc>
        <w:bookmarkStart w:id="132" w:name="ExpectedFAOutput_17"/>
        <w:tc>
          <w:tcPr>
            <w:tcW w:w="1293" w:type="pct"/>
            <w:shd w:val="clear" w:color="auto" w:fill="FFFFFF"/>
          </w:tcPr>
          <w:p w:rsidR="000646CB" w:rsidRPr="007E3AFB" w:rsidRDefault="002E168D" w:rsidP="00D6624F">
            <w:pPr>
              <w:rPr>
                <w:sz w:val="20"/>
                <w:szCs w:val="20"/>
              </w:rPr>
            </w:pPr>
            <w:r>
              <w:rPr>
                <w:sz w:val="20"/>
                <w:szCs w:val="20"/>
              </w:rPr>
              <w:fldChar w:fldCharType="begin">
                <w:ffData>
                  <w:name w:val="ExpectedFAOutput_17"/>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32"/>
          </w:p>
        </w:tc>
        <w:bookmarkStart w:id="133" w:name="A_PPG_TF_17"/>
        <w:tc>
          <w:tcPr>
            <w:tcW w:w="428" w:type="pct"/>
            <w:shd w:val="clear" w:color="auto" w:fill="FFFFFF"/>
          </w:tcPr>
          <w:p w:rsidR="000646CB" w:rsidRPr="002F1560" w:rsidRDefault="002E168D" w:rsidP="00092D44">
            <w:pPr>
              <w:jc w:val="center"/>
            </w:pPr>
            <w:r>
              <w:rPr>
                <w:sz w:val="20"/>
                <w:szCs w:val="20"/>
              </w:rPr>
              <w:fldChar w:fldCharType="begin">
                <w:ffData>
                  <w:name w:val="A_PPG_TF_17"/>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33"/>
          </w:p>
        </w:tc>
        <w:bookmarkStart w:id="134" w:name="A_GA_17"/>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7"/>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34"/>
          </w:p>
        </w:tc>
        <w:bookmarkStart w:id="135" w:name="A_CO_17"/>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7"/>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35"/>
          </w:p>
        </w:tc>
      </w:tr>
      <w:bookmarkStart w:id="136" w:name="focalAreaObj_18"/>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36"/>
            <w:r w:rsidR="000646CB" w:rsidRPr="007E3AFB">
              <w:rPr>
                <w:sz w:val="20"/>
                <w:szCs w:val="20"/>
              </w:rPr>
              <w:t xml:space="preserve">   </w:t>
            </w:r>
            <w:bookmarkStart w:id="137" w:name="sec_fa_obj_18"/>
            <w:r>
              <w:rPr>
                <w:sz w:val="20"/>
                <w:szCs w:val="20"/>
              </w:rPr>
              <w:fldChar w:fldCharType="begin">
                <w:ffData>
                  <w:name w:val="sec_fa_obj_1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37"/>
          </w:p>
        </w:tc>
        <w:bookmarkStart w:id="138" w:name="expFAoutcomes_18"/>
        <w:tc>
          <w:tcPr>
            <w:tcW w:w="1147" w:type="pct"/>
            <w:shd w:val="clear" w:color="auto" w:fill="FFFFFF"/>
          </w:tcPr>
          <w:p w:rsidR="000646CB" w:rsidRPr="007E3AFB" w:rsidRDefault="002E168D" w:rsidP="00D54F4B">
            <w:pPr>
              <w:rPr>
                <w:sz w:val="20"/>
                <w:szCs w:val="20"/>
              </w:rPr>
            </w:pPr>
            <w:r>
              <w:rPr>
                <w:sz w:val="20"/>
                <w:szCs w:val="20"/>
              </w:rPr>
              <w:fldChar w:fldCharType="begin">
                <w:ffData>
                  <w:name w:val="expFAoutcomes_18"/>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54F4B">
              <w:rPr>
                <w:noProof/>
                <w:sz w:val="20"/>
                <w:szCs w:val="20"/>
              </w:rPr>
              <w:t> </w:t>
            </w:r>
            <w:r w:rsidR="00D54F4B">
              <w:rPr>
                <w:noProof/>
                <w:sz w:val="20"/>
                <w:szCs w:val="20"/>
              </w:rPr>
              <w:t> </w:t>
            </w:r>
            <w:r w:rsidR="00D54F4B">
              <w:rPr>
                <w:noProof/>
                <w:sz w:val="20"/>
                <w:szCs w:val="20"/>
              </w:rPr>
              <w:t> </w:t>
            </w:r>
            <w:r w:rsidR="00D54F4B">
              <w:rPr>
                <w:noProof/>
                <w:sz w:val="20"/>
                <w:szCs w:val="20"/>
              </w:rPr>
              <w:t> </w:t>
            </w:r>
            <w:r w:rsidR="00D54F4B">
              <w:rPr>
                <w:noProof/>
                <w:sz w:val="20"/>
                <w:szCs w:val="20"/>
              </w:rPr>
              <w:t> </w:t>
            </w:r>
            <w:r>
              <w:rPr>
                <w:sz w:val="20"/>
                <w:szCs w:val="20"/>
              </w:rPr>
              <w:fldChar w:fldCharType="end"/>
            </w:r>
            <w:bookmarkEnd w:id="138"/>
          </w:p>
        </w:tc>
        <w:bookmarkStart w:id="139" w:name="ExpectedFAOutput_18"/>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18"/>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39"/>
          </w:p>
        </w:tc>
        <w:bookmarkStart w:id="140" w:name="A_PPG_TF_18"/>
        <w:tc>
          <w:tcPr>
            <w:tcW w:w="428" w:type="pct"/>
            <w:shd w:val="clear" w:color="auto" w:fill="FFFFFF"/>
          </w:tcPr>
          <w:p w:rsidR="000646CB" w:rsidRPr="002F1560" w:rsidRDefault="002E168D" w:rsidP="001F4187">
            <w:pPr>
              <w:jc w:val="center"/>
            </w:pPr>
            <w:r>
              <w:rPr>
                <w:sz w:val="20"/>
                <w:szCs w:val="20"/>
              </w:rPr>
              <w:fldChar w:fldCharType="begin">
                <w:ffData>
                  <w:name w:val="A_PPG_TF_18"/>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40"/>
          </w:p>
        </w:tc>
        <w:bookmarkStart w:id="141" w:name="A_GA_18"/>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8"/>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41"/>
          </w:p>
        </w:tc>
        <w:bookmarkStart w:id="142" w:name="A_CO_18"/>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8"/>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42"/>
          </w:p>
        </w:tc>
      </w:tr>
      <w:bookmarkStart w:id="143" w:name="focalAreaObj_19"/>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1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43"/>
            <w:r w:rsidR="000646CB" w:rsidRPr="007E3AFB">
              <w:rPr>
                <w:sz w:val="20"/>
                <w:szCs w:val="20"/>
              </w:rPr>
              <w:t xml:space="preserve">   </w:t>
            </w:r>
            <w:bookmarkStart w:id="144" w:name="sec_fa_obj_19"/>
            <w:r>
              <w:rPr>
                <w:sz w:val="20"/>
                <w:szCs w:val="20"/>
              </w:rPr>
              <w:fldChar w:fldCharType="begin">
                <w:ffData>
                  <w:name w:val="sec_fa_obj_1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44"/>
          </w:p>
        </w:tc>
        <w:bookmarkStart w:id="145" w:name="expFAoutcomes_19"/>
        <w:tc>
          <w:tcPr>
            <w:tcW w:w="1147" w:type="pct"/>
            <w:shd w:val="clear" w:color="auto" w:fill="FFFFFF"/>
          </w:tcPr>
          <w:p w:rsidR="000646CB" w:rsidRPr="007E3AFB" w:rsidRDefault="002E168D" w:rsidP="00D54F4B">
            <w:pPr>
              <w:rPr>
                <w:sz w:val="20"/>
                <w:szCs w:val="20"/>
              </w:rPr>
            </w:pPr>
            <w:r>
              <w:rPr>
                <w:sz w:val="20"/>
                <w:szCs w:val="20"/>
              </w:rPr>
              <w:fldChar w:fldCharType="begin">
                <w:ffData>
                  <w:name w:val="expFAoutcomes_19"/>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54F4B">
              <w:rPr>
                <w:noProof/>
                <w:sz w:val="20"/>
                <w:szCs w:val="20"/>
              </w:rPr>
              <w:t> </w:t>
            </w:r>
            <w:r w:rsidR="00D54F4B">
              <w:rPr>
                <w:noProof/>
                <w:sz w:val="20"/>
                <w:szCs w:val="20"/>
              </w:rPr>
              <w:t> </w:t>
            </w:r>
            <w:r w:rsidR="00D54F4B">
              <w:rPr>
                <w:noProof/>
                <w:sz w:val="20"/>
                <w:szCs w:val="20"/>
              </w:rPr>
              <w:t> </w:t>
            </w:r>
            <w:r w:rsidR="00D54F4B">
              <w:rPr>
                <w:noProof/>
                <w:sz w:val="20"/>
                <w:szCs w:val="20"/>
              </w:rPr>
              <w:t> </w:t>
            </w:r>
            <w:r w:rsidR="00D54F4B">
              <w:rPr>
                <w:noProof/>
                <w:sz w:val="20"/>
                <w:szCs w:val="20"/>
              </w:rPr>
              <w:t> </w:t>
            </w:r>
            <w:r>
              <w:rPr>
                <w:sz w:val="20"/>
                <w:szCs w:val="20"/>
              </w:rPr>
              <w:fldChar w:fldCharType="end"/>
            </w:r>
            <w:bookmarkEnd w:id="145"/>
          </w:p>
        </w:tc>
        <w:bookmarkStart w:id="146" w:name="ExpectedFAOutput_19"/>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19"/>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46"/>
          </w:p>
        </w:tc>
        <w:bookmarkStart w:id="147" w:name="A_PPG_TF_19"/>
        <w:tc>
          <w:tcPr>
            <w:tcW w:w="428" w:type="pct"/>
            <w:shd w:val="clear" w:color="auto" w:fill="FFFFFF"/>
          </w:tcPr>
          <w:p w:rsidR="000646CB" w:rsidRPr="002F1560" w:rsidRDefault="002E168D" w:rsidP="001F4187">
            <w:pPr>
              <w:jc w:val="center"/>
            </w:pPr>
            <w:r>
              <w:rPr>
                <w:sz w:val="20"/>
                <w:szCs w:val="20"/>
              </w:rPr>
              <w:fldChar w:fldCharType="begin">
                <w:ffData>
                  <w:name w:val="A_PPG_TF_19"/>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47"/>
          </w:p>
        </w:tc>
        <w:bookmarkStart w:id="148" w:name="A_GA_19"/>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19"/>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48"/>
          </w:p>
        </w:tc>
        <w:bookmarkStart w:id="149" w:name="A_CO_19"/>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19"/>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49"/>
          </w:p>
        </w:tc>
      </w:tr>
      <w:bookmarkStart w:id="150" w:name="focalAreaObj_20"/>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2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50"/>
            <w:r w:rsidR="000646CB" w:rsidRPr="007E3AFB">
              <w:rPr>
                <w:sz w:val="20"/>
                <w:szCs w:val="20"/>
              </w:rPr>
              <w:t xml:space="preserve">   </w:t>
            </w:r>
            <w:bookmarkStart w:id="151" w:name="sec_fa_obj_20"/>
            <w:r>
              <w:rPr>
                <w:sz w:val="20"/>
                <w:szCs w:val="20"/>
              </w:rPr>
              <w:fldChar w:fldCharType="begin">
                <w:ffData>
                  <w:name w:val="sec_fa_obj_2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51"/>
          </w:p>
        </w:tc>
        <w:bookmarkStart w:id="152" w:name="expFAoutcomes_20"/>
        <w:tc>
          <w:tcPr>
            <w:tcW w:w="1147" w:type="pct"/>
            <w:shd w:val="clear" w:color="auto" w:fill="FFFFFF"/>
          </w:tcPr>
          <w:p w:rsidR="000646CB" w:rsidRPr="007E3AFB" w:rsidRDefault="002E168D" w:rsidP="00D6624F">
            <w:pPr>
              <w:rPr>
                <w:sz w:val="20"/>
                <w:szCs w:val="20"/>
              </w:rPr>
            </w:pPr>
            <w:r>
              <w:rPr>
                <w:sz w:val="20"/>
                <w:szCs w:val="20"/>
              </w:rPr>
              <w:fldChar w:fldCharType="begin">
                <w:ffData>
                  <w:name w:val="expFAoutcomes_20"/>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52"/>
          </w:p>
        </w:tc>
        <w:bookmarkStart w:id="153" w:name="ExpectedFAOutput_20"/>
        <w:tc>
          <w:tcPr>
            <w:tcW w:w="1293" w:type="pct"/>
            <w:shd w:val="clear" w:color="auto" w:fill="FFFFFF"/>
          </w:tcPr>
          <w:p w:rsidR="000646CB" w:rsidRPr="007E3AFB" w:rsidRDefault="002E168D" w:rsidP="00D6624F">
            <w:pPr>
              <w:rPr>
                <w:sz w:val="20"/>
                <w:szCs w:val="20"/>
              </w:rPr>
            </w:pPr>
            <w:r>
              <w:rPr>
                <w:sz w:val="20"/>
                <w:szCs w:val="20"/>
              </w:rPr>
              <w:fldChar w:fldCharType="begin">
                <w:ffData>
                  <w:name w:val="ExpectedFAOutput_20"/>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53"/>
          </w:p>
        </w:tc>
        <w:bookmarkStart w:id="154" w:name="A_PPG_TF_20"/>
        <w:tc>
          <w:tcPr>
            <w:tcW w:w="428" w:type="pct"/>
            <w:shd w:val="clear" w:color="auto" w:fill="FFFFFF"/>
          </w:tcPr>
          <w:p w:rsidR="000646CB" w:rsidRPr="002F1560" w:rsidRDefault="002E168D" w:rsidP="00092D44">
            <w:pPr>
              <w:jc w:val="center"/>
            </w:pPr>
            <w:r>
              <w:rPr>
                <w:sz w:val="20"/>
                <w:szCs w:val="20"/>
              </w:rPr>
              <w:fldChar w:fldCharType="begin">
                <w:ffData>
                  <w:name w:val="A_PPG_TF_20"/>
                  <w:enabled/>
                  <w:calcOnExit w:val="0"/>
                  <w:ddList>
                    <w:result w:val="1"/>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54"/>
          </w:p>
        </w:tc>
        <w:bookmarkStart w:id="155" w:name="A_GA_20"/>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0"/>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55"/>
          </w:p>
        </w:tc>
        <w:bookmarkStart w:id="156" w:name="A_CO_20"/>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0"/>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56"/>
          </w:p>
        </w:tc>
      </w:tr>
      <w:bookmarkStart w:id="157" w:name="focalAreaObj_21"/>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2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57"/>
            <w:r w:rsidR="000646CB" w:rsidRPr="007E3AFB">
              <w:rPr>
                <w:sz w:val="20"/>
                <w:szCs w:val="20"/>
              </w:rPr>
              <w:t xml:space="preserve">   </w:t>
            </w:r>
            <w:bookmarkStart w:id="158" w:name="sec_fa_obj_21"/>
            <w:r>
              <w:rPr>
                <w:sz w:val="20"/>
                <w:szCs w:val="20"/>
              </w:rPr>
              <w:fldChar w:fldCharType="begin">
                <w:ffData>
                  <w:name w:val="sec_fa_obj_2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58"/>
          </w:p>
        </w:tc>
        <w:bookmarkStart w:id="159" w:name="expFAoutcomes_21"/>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1"/>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59"/>
          </w:p>
        </w:tc>
        <w:bookmarkStart w:id="160" w:name="ExpectedFAOutput_21"/>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1"/>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60"/>
          </w:p>
        </w:tc>
        <w:bookmarkStart w:id="161" w:name="A_PPG_TF_21"/>
        <w:tc>
          <w:tcPr>
            <w:tcW w:w="428" w:type="pct"/>
            <w:shd w:val="clear" w:color="auto" w:fill="FFFFFF"/>
          </w:tcPr>
          <w:p w:rsidR="000646CB" w:rsidRPr="002F1560" w:rsidRDefault="002E168D" w:rsidP="001F4187">
            <w:pPr>
              <w:jc w:val="center"/>
            </w:pPr>
            <w:r>
              <w:rPr>
                <w:sz w:val="20"/>
                <w:szCs w:val="20"/>
              </w:rPr>
              <w:fldChar w:fldCharType="begin">
                <w:ffData>
                  <w:name w:val="A_PPG_TF_21"/>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61"/>
          </w:p>
        </w:tc>
        <w:bookmarkStart w:id="162" w:name="A_GA_21"/>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1"/>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62"/>
          </w:p>
        </w:tc>
        <w:bookmarkStart w:id="163" w:name="A_CO_21"/>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1"/>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63"/>
          </w:p>
        </w:tc>
      </w:tr>
      <w:bookmarkStart w:id="164" w:name="focalAreaObj_22"/>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F3ACB">
            <w:pPr>
              <w:rPr>
                <w:sz w:val="20"/>
                <w:szCs w:val="20"/>
              </w:rPr>
            </w:pPr>
            <w:r>
              <w:rPr>
                <w:sz w:val="20"/>
                <w:szCs w:val="20"/>
              </w:rPr>
              <w:fldChar w:fldCharType="begin">
                <w:ffData>
                  <w:name w:val="focalAreaObj_2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64"/>
            <w:r w:rsidR="000646CB" w:rsidRPr="007E3AFB">
              <w:rPr>
                <w:sz w:val="20"/>
                <w:szCs w:val="20"/>
              </w:rPr>
              <w:t xml:space="preserve">   </w:t>
            </w:r>
            <w:bookmarkStart w:id="165" w:name="sec_fa_obj_22"/>
            <w:r>
              <w:rPr>
                <w:sz w:val="20"/>
                <w:szCs w:val="20"/>
              </w:rPr>
              <w:fldChar w:fldCharType="begin">
                <w:ffData>
                  <w:name w:val="sec_fa_obj_2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F3ACB">
              <w:rPr>
                <w:sz w:val="20"/>
                <w:szCs w:val="20"/>
              </w:rPr>
              <w:instrText xml:space="preserve"> FORMDROPDOWN </w:instrText>
            </w:r>
            <w:r>
              <w:rPr>
                <w:sz w:val="20"/>
                <w:szCs w:val="20"/>
              </w:rPr>
            </w:r>
            <w:r>
              <w:rPr>
                <w:sz w:val="20"/>
                <w:szCs w:val="20"/>
              </w:rPr>
              <w:fldChar w:fldCharType="end"/>
            </w:r>
            <w:bookmarkEnd w:id="165"/>
          </w:p>
        </w:tc>
        <w:bookmarkStart w:id="166" w:name="expFAoutcomes_22"/>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2"/>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66"/>
          </w:p>
        </w:tc>
        <w:bookmarkStart w:id="167" w:name="ExpectedFAOutput_22"/>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2"/>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67"/>
          </w:p>
        </w:tc>
        <w:bookmarkStart w:id="168" w:name="A_PPG_TF_22"/>
        <w:tc>
          <w:tcPr>
            <w:tcW w:w="428" w:type="pct"/>
            <w:shd w:val="clear" w:color="auto" w:fill="FFFFFF"/>
          </w:tcPr>
          <w:p w:rsidR="000646CB" w:rsidRPr="002F1560" w:rsidRDefault="002E168D" w:rsidP="001F4187">
            <w:pPr>
              <w:jc w:val="center"/>
            </w:pPr>
            <w:r>
              <w:rPr>
                <w:sz w:val="20"/>
                <w:szCs w:val="20"/>
              </w:rPr>
              <w:fldChar w:fldCharType="begin">
                <w:ffData>
                  <w:name w:val="A_PPG_TF_22"/>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68"/>
          </w:p>
        </w:tc>
        <w:bookmarkStart w:id="169" w:name="A_GA_22"/>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2"/>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69"/>
          </w:p>
        </w:tc>
        <w:bookmarkStart w:id="170" w:name="A_CO_22"/>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2"/>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70"/>
          </w:p>
        </w:tc>
      </w:tr>
      <w:bookmarkStart w:id="171" w:name="focalAreaObj_23"/>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71"/>
            <w:r w:rsidR="000646CB" w:rsidRPr="007E3AFB">
              <w:rPr>
                <w:sz w:val="20"/>
                <w:szCs w:val="20"/>
              </w:rPr>
              <w:t xml:space="preserve">   </w:t>
            </w:r>
            <w:bookmarkStart w:id="172" w:name="sec_fa_obj_23"/>
            <w:r>
              <w:rPr>
                <w:sz w:val="20"/>
                <w:szCs w:val="20"/>
              </w:rPr>
              <w:fldChar w:fldCharType="begin">
                <w:ffData>
                  <w:name w:val="sec_fa_obj_2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172"/>
          </w:p>
        </w:tc>
        <w:bookmarkStart w:id="173" w:name="expFAoutcomes_23"/>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3"/>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73"/>
          </w:p>
        </w:tc>
        <w:bookmarkStart w:id="174" w:name="ExpectedFAOutput_23"/>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3"/>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74"/>
          </w:p>
        </w:tc>
        <w:bookmarkStart w:id="175" w:name="A_PPG_TF_23"/>
        <w:tc>
          <w:tcPr>
            <w:tcW w:w="428" w:type="pct"/>
            <w:shd w:val="clear" w:color="auto" w:fill="FFFFFF"/>
          </w:tcPr>
          <w:p w:rsidR="000646CB" w:rsidRPr="002F1560" w:rsidRDefault="002E168D" w:rsidP="001F4187">
            <w:pPr>
              <w:jc w:val="center"/>
            </w:pPr>
            <w:r>
              <w:rPr>
                <w:sz w:val="20"/>
                <w:szCs w:val="20"/>
              </w:rPr>
              <w:fldChar w:fldCharType="begin">
                <w:ffData>
                  <w:name w:val="A_PPG_TF_23"/>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75"/>
          </w:p>
        </w:tc>
        <w:bookmarkStart w:id="176" w:name="A_GA_23"/>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3"/>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76"/>
          </w:p>
        </w:tc>
        <w:bookmarkStart w:id="177" w:name="A_CO_23"/>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3"/>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77"/>
          </w:p>
        </w:tc>
      </w:tr>
      <w:bookmarkStart w:id="178" w:name="focalAreaObj_24"/>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78"/>
            <w:r w:rsidR="000646CB" w:rsidRPr="007E3AFB">
              <w:rPr>
                <w:sz w:val="20"/>
                <w:szCs w:val="20"/>
              </w:rPr>
              <w:t xml:space="preserve">   </w:t>
            </w:r>
            <w:bookmarkStart w:id="179" w:name="sec_fa_obj_24"/>
            <w:r>
              <w:rPr>
                <w:sz w:val="20"/>
                <w:szCs w:val="20"/>
              </w:rPr>
              <w:fldChar w:fldCharType="begin">
                <w:ffData>
                  <w:name w:val="sec_fa_obj_2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179"/>
          </w:p>
        </w:tc>
        <w:bookmarkStart w:id="180" w:name="expFAoutcomes_24"/>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4"/>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80"/>
          </w:p>
        </w:tc>
        <w:bookmarkStart w:id="181" w:name="ExpectedFAOutput_24"/>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4"/>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81"/>
          </w:p>
        </w:tc>
        <w:bookmarkStart w:id="182" w:name="A_PPG_TF_24"/>
        <w:tc>
          <w:tcPr>
            <w:tcW w:w="428" w:type="pct"/>
            <w:shd w:val="clear" w:color="auto" w:fill="FFFFFF"/>
          </w:tcPr>
          <w:p w:rsidR="000646CB" w:rsidRPr="002F1560" w:rsidRDefault="002E168D" w:rsidP="001F4187">
            <w:pPr>
              <w:jc w:val="center"/>
            </w:pPr>
            <w:r>
              <w:rPr>
                <w:sz w:val="20"/>
                <w:szCs w:val="20"/>
              </w:rPr>
              <w:fldChar w:fldCharType="begin">
                <w:ffData>
                  <w:name w:val="A_PPG_TF_24"/>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82"/>
          </w:p>
        </w:tc>
        <w:bookmarkStart w:id="183" w:name="A_GA_24"/>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4"/>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83"/>
          </w:p>
        </w:tc>
        <w:bookmarkStart w:id="184" w:name="A_CO_24"/>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4"/>
                  <w:enabled/>
                  <w:calcOnExit/>
                  <w:textInput>
                    <w:type w:val="number"/>
                    <w:format w:val="#,##0"/>
                  </w:textInput>
                </w:ffData>
              </w:fldChar>
            </w:r>
            <w:r w:rsidR="001F4187">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84"/>
          </w:p>
        </w:tc>
      </w:tr>
      <w:bookmarkStart w:id="185" w:name="focalAreaObj_25"/>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85"/>
            <w:r w:rsidR="000646CB" w:rsidRPr="007E3AFB">
              <w:rPr>
                <w:sz w:val="20"/>
                <w:szCs w:val="20"/>
              </w:rPr>
              <w:t xml:space="preserve">   </w:t>
            </w:r>
            <w:bookmarkStart w:id="186" w:name="sec_fa_obj_25"/>
            <w:r>
              <w:rPr>
                <w:sz w:val="20"/>
                <w:szCs w:val="20"/>
              </w:rPr>
              <w:fldChar w:fldCharType="begin">
                <w:ffData>
                  <w:name w:val="sec_fa_obj_2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186"/>
          </w:p>
        </w:tc>
        <w:bookmarkStart w:id="187" w:name="expFAoutcomes_25"/>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5"/>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87"/>
          </w:p>
        </w:tc>
        <w:bookmarkStart w:id="188" w:name="ExpectedFAOutput_25"/>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5"/>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88"/>
          </w:p>
        </w:tc>
        <w:bookmarkStart w:id="189" w:name="A_PPG_TF_25"/>
        <w:tc>
          <w:tcPr>
            <w:tcW w:w="428" w:type="pct"/>
            <w:shd w:val="clear" w:color="auto" w:fill="FFFFFF"/>
          </w:tcPr>
          <w:p w:rsidR="000646CB" w:rsidRPr="002F1560" w:rsidRDefault="002E168D" w:rsidP="001F4187">
            <w:pPr>
              <w:jc w:val="center"/>
            </w:pPr>
            <w:r>
              <w:rPr>
                <w:sz w:val="20"/>
                <w:szCs w:val="20"/>
              </w:rPr>
              <w:fldChar w:fldCharType="begin">
                <w:ffData>
                  <w:name w:val="A_PPG_TF_25"/>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89"/>
          </w:p>
        </w:tc>
        <w:bookmarkStart w:id="190" w:name="A_GA_25"/>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5"/>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90"/>
          </w:p>
        </w:tc>
        <w:bookmarkStart w:id="191" w:name="A_CO_25"/>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5"/>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91"/>
          </w:p>
        </w:tc>
      </w:tr>
      <w:bookmarkStart w:id="192" w:name="focalAreaObj_26"/>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92"/>
            <w:r w:rsidR="000646CB" w:rsidRPr="007E3AFB">
              <w:rPr>
                <w:sz w:val="20"/>
                <w:szCs w:val="20"/>
              </w:rPr>
              <w:t xml:space="preserve">   </w:t>
            </w:r>
            <w:bookmarkStart w:id="193" w:name="sec_fa_obj_26"/>
            <w:r>
              <w:rPr>
                <w:sz w:val="20"/>
                <w:szCs w:val="20"/>
              </w:rPr>
              <w:fldChar w:fldCharType="begin">
                <w:ffData>
                  <w:name w:val="sec_fa_obj_2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193"/>
          </w:p>
        </w:tc>
        <w:bookmarkStart w:id="194" w:name="expFAoutcomes_26"/>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6"/>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194"/>
          </w:p>
        </w:tc>
        <w:bookmarkStart w:id="195" w:name="ExpectedFAOutput_26"/>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6"/>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195"/>
          </w:p>
        </w:tc>
        <w:bookmarkStart w:id="196" w:name="A_PPG_TF_26"/>
        <w:tc>
          <w:tcPr>
            <w:tcW w:w="428" w:type="pct"/>
            <w:shd w:val="clear" w:color="auto" w:fill="FFFFFF"/>
          </w:tcPr>
          <w:p w:rsidR="000646CB" w:rsidRPr="002F1560" w:rsidRDefault="002E168D" w:rsidP="001F4187">
            <w:pPr>
              <w:jc w:val="center"/>
            </w:pPr>
            <w:r>
              <w:rPr>
                <w:sz w:val="20"/>
                <w:szCs w:val="20"/>
              </w:rPr>
              <w:fldChar w:fldCharType="begin">
                <w:ffData>
                  <w:name w:val="A_PPG_TF_26"/>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196"/>
          </w:p>
        </w:tc>
        <w:bookmarkStart w:id="197" w:name="A_GA_26"/>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6"/>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97"/>
          </w:p>
        </w:tc>
        <w:bookmarkStart w:id="198" w:name="A_CO_26"/>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6"/>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198"/>
          </w:p>
        </w:tc>
      </w:tr>
      <w:bookmarkStart w:id="199" w:name="focalAreaObj_27"/>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199"/>
            <w:r w:rsidR="000646CB" w:rsidRPr="007E3AFB">
              <w:rPr>
                <w:sz w:val="20"/>
                <w:szCs w:val="20"/>
              </w:rPr>
              <w:t xml:space="preserve">   </w:t>
            </w:r>
            <w:bookmarkStart w:id="200" w:name="sec_fa_obj_27"/>
            <w:r>
              <w:rPr>
                <w:sz w:val="20"/>
                <w:szCs w:val="20"/>
              </w:rPr>
              <w:fldChar w:fldCharType="begin">
                <w:ffData>
                  <w:name w:val="sec_fa_obj_2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200"/>
          </w:p>
        </w:tc>
        <w:bookmarkStart w:id="201" w:name="expFAoutcomes_27"/>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7"/>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201"/>
          </w:p>
        </w:tc>
        <w:bookmarkStart w:id="202" w:name="ExpectedFAOutput_27"/>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7"/>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202"/>
          </w:p>
        </w:tc>
        <w:bookmarkStart w:id="203" w:name="A_PPG_TF_27"/>
        <w:tc>
          <w:tcPr>
            <w:tcW w:w="428" w:type="pct"/>
            <w:shd w:val="clear" w:color="auto" w:fill="FFFFFF"/>
          </w:tcPr>
          <w:p w:rsidR="000646CB" w:rsidRPr="002F1560" w:rsidRDefault="002E168D" w:rsidP="001F4187">
            <w:pPr>
              <w:jc w:val="center"/>
            </w:pPr>
            <w:r>
              <w:rPr>
                <w:sz w:val="20"/>
                <w:szCs w:val="20"/>
              </w:rPr>
              <w:fldChar w:fldCharType="begin">
                <w:ffData>
                  <w:name w:val="A_PPG_TF_27"/>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03"/>
          </w:p>
        </w:tc>
        <w:bookmarkStart w:id="204" w:name="A_GA_27"/>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7"/>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04"/>
          </w:p>
        </w:tc>
        <w:bookmarkStart w:id="205" w:name="A_CO_27"/>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7"/>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05"/>
          </w:p>
        </w:tc>
      </w:tr>
      <w:bookmarkStart w:id="206" w:name="focalAreaObj_28"/>
      <w:tr w:rsidR="000646CB" w:rsidRPr="007E3AFB" w:rsidTr="00573F67">
        <w:trPr>
          <w:jc w:val="center"/>
        </w:trPr>
        <w:tc>
          <w:tcPr>
            <w:tcW w:w="745" w:type="pct"/>
            <w:tcBorders>
              <w:bottom w:val="single" w:sz="4" w:space="0" w:color="auto"/>
            </w:tcBorders>
            <w:shd w:val="clear" w:color="auto" w:fill="FFFFFF"/>
          </w:tcPr>
          <w:p w:rsidR="000646CB" w:rsidRPr="007E3AFB" w:rsidRDefault="002E168D" w:rsidP="00FD2F06">
            <w:pPr>
              <w:rPr>
                <w:sz w:val="20"/>
                <w:szCs w:val="20"/>
              </w:rPr>
            </w:pPr>
            <w:r>
              <w:rPr>
                <w:sz w:val="20"/>
                <w:szCs w:val="20"/>
              </w:rPr>
              <w:fldChar w:fldCharType="begin">
                <w:ffData>
                  <w:name w:val="focalAreaObj_2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206"/>
            <w:r w:rsidR="000646CB" w:rsidRPr="007E3AFB">
              <w:rPr>
                <w:sz w:val="20"/>
                <w:szCs w:val="20"/>
              </w:rPr>
              <w:t xml:space="preserve">   </w:t>
            </w:r>
            <w:bookmarkStart w:id="207" w:name="sec_fa_obj_28"/>
            <w:r>
              <w:rPr>
                <w:sz w:val="20"/>
                <w:szCs w:val="20"/>
              </w:rPr>
              <w:fldChar w:fldCharType="begin">
                <w:ffData>
                  <w:name w:val="sec_fa_obj_2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207"/>
          </w:p>
        </w:tc>
        <w:bookmarkStart w:id="208" w:name="expFAoutcomes_28"/>
        <w:tc>
          <w:tcPr>
            <w:tcW w:w="1147" w:type="pct"/>
            <w:shd w:val="clear" w:color="auto" w:fill="FFFFFF"/>
          </w:tcPr>
          <w:p w:rsidR="000646CB" w:rsidRPr="007E3AFB" w:rsidRDefault="002E168D" w:rsidP="001F4187">
            <w:pPr>
              <w:rPr>
                <w:sz w:val="20"/>
                <w:szCs w:val="20"/>
              </w:rPr>
            </w:pPr>
            <w:r>
              <w:rPr>
                <w:sz w:val="20"/>
                <w:szCs w:val="20"/>
              </w:rPr>
              <w:fldChar w:fldCharType="begin">
                <w:ffData>
                  <w:name w:val="expFAoutcomes_28"/>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208"/>
          </w:p>
        </w:tc>
        <w:bookmarkStart w:id="209" w:name="ExpectedFAOutput_28"/>
        <w:tc>
          <w:tcPr>
            <w:tcW w:w="1293" w:type="pct"/>
            <w:shd w:val="clear" w:color="auto" w:fill="FFFFFF"/>
          </w:tcPr>
          <w:p w:rsidR="000646CB" w:rsidRPr="007E3AFB" w:rsidRDefault="002E168D" w:rsidP="001F4187">
            <w:pPr>
              <w:rPr>
                <w:sz w:val="20"/>
                <w:szCs w:val="20"/>
              </w:rPr>
            </w:pPr>
            <w:r>
              <w:rPr>
                <w:sz w:val="20"/>
                <w:szCs w:val="20"/>
              </w:rPr>
              <w:fldChar w:fldCharType="begin">
                <w:ffData>
                  <w:name w:val="ExpectedFAOutput_28"/>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209"/>
          </w:p>
        </w:tc>
        <w:bookmarkStart w:id="210" w:name="A_PPG_TF_28"/>
        <w:tc>
          <w:tcPr>
            <w:tcW w:w="428" w:type="pct"/>
            <w:shd w:val="clear" w:color="auto" w:fill="FFFFFF"/>
          </w:tcPr>
          <w:p w:rsidR="000646CB" w:rsidRPr="002F1560" w:rsidRDefault="002E168D" w:rsidP="001F4187">
            <w:pPr>
              <w:jc w:val="center"/>
            </w:pPr>
            <w:r>
              <w:rPr>
                <w:sz w:val="20"/>
                <w:szCs w:val="20"/>
              </w:rPr>
              <w:fldChar w:fldCharType="begin">
                <w:ffData>
                  <w:name w:val="A_PPG_TF_28"/>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10"/>
          </w:p>
        </w:tc>
        <w:bookmarkStart w:id="211" w:name="A_GA_28"/>
        <w:tc>
          <w:tcPr>
            <w:tcW w:w="729"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GA_28"/>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11"/>
          </w:p>
        </w:tc>
        <w:bookmarkStart w:id="212" w:name="A_CO_28"/>
        <w:tc>
          <w:tcPr>
            <w:tcW w:w="658" w:type="pct"/>
            <w:tcBorders>
              <w:bottom w:val="single" w:sz="4" w:space="0" w:color="auto"/>
            </w:tcBorders>
            <w:shd w:val="clear" w:color="auto" w:fill="FFFFFF"/>
          </w:tcPr>
          <w:p w:rsidR="000646CB" w:rsidRPr="007E3AFB" w:rsidRDefault="002E168D" w:rsidP="00D6624F">
            <w:pPr>
              <w:jc w:val="right"/>
              <w:rPr>
                <w:sz w:val="20"/>
                <w:szCs w:val="20"/>
              </w:rPr>
            </w:pPr>
            <w:r>
              <w:rPr>
                <w:sz w:val="20"/>
                <w:szCs w:val="20"/>
              </w:rPr>
              <w:fldChar w:fldCharType="begin">
                <w:ffData>
                  <w:name w:val="A_CO_28"/>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12"/>
          </w:p>
        </w:tc>
      </w:tr>
      <w:bookmarkStart w:id="213" w:name="focalAreaObj_29"/>
      <w:tr w:rsidR="00573F67" w:rsidRPr="007E3AFB" w:rsidTr="00573F67">
        <w:trPr>
          <w:jc w:val="center"/>
        </w:trPr>
        <w:tc>
          <w:tcPr>
            <w:tcW w:w="745" w:type="pct"/>
            <w:tcBorders>
              <w:bottom w:val="single" w:sz="4" w:space="0" w:color="auto"/>
            </w:tcBorders>
            <w:shd w:val="clear" w:color="auto" w:fill="FFFFFF"/>
          </w:tcPr>
          <w:p w:rsidR="00573F67" w:rsidRPr="007E3AFB" w:rsidRDefault="002E168D" w:rsidP="00FD2F06">
            <w:pPr>
              <w:rPr>
                <w:sz w:val="20"/>
                <w:szCs w:val="20"/>
              </w:rPr>
            </w:pPr>
            <w:r>
              <w:rPr>
                <w:sz w:val="20"/>
                <w:szCs w:val="20"/>
              </w:rPr>
              <w:fldChar w:fldCharType="begin">
                <w:ffData>
                  <w:name w:val="focalAreaObj_2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213"/>
            <w:r w:rsidR="00573F67" w:rsidRPr="007E3AFB">
              <w:rPr>
                <w:sz w:val="20"/>
                <w:szCs w:val="20"/>
              </w:rPr>
              <w:t xml:space="preserve">   </w:t>
            </w:r>
            <w:bookmarkStart w:id="214" w:name="sec_fa_obj_29"/>
            <w:r>
              <w:rPr>
                <w:sz w:val="20"/>
                <w:szCs w:val="20"/>
              </w:rPr>
              <w:fldChar w:fldCharType="begin">
                <w:ffData>
                  <w:name w:val="sec_fa_obj_2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214"/>
          </w:p>
        </w:tc>
        <w:bookmarkStart w:id="215" w:name="expFAoutcomes_29"/>
        <w:tc>
          <w:tcPr>
            <w:tcW w:w="1147" w:type="pct"/>
            <w:shd w:val="clear" w:color="auto" w:fill="FFFFFF"/>
          </w:tcPr>
          <w:p w:rsidR="00573F67" w:rsidRPr="007E3AFB" w:rsidRDefault="002E168D" w:rsidP="001F4187">
            <w:pPr>
              <w:rPr>
                <w:sz w:val="20"/>
                <w:szCs w:val="20"/>
              </w:rPr>
            </w:pPr>
            <w:r>
              <w:rPr>
                <w:sz w:val="20"/>
                <w:szCs w:val="20"/>
              </w:rPr>
              <w:fldChar w:fldCharType="begin">
                <w:ffData>
                  <w:name w:val="expFAoutcomes_29"/>
                  <w:enabled/>
                  <w:calcOnExit w:val="0"/>
                  <w:textInput/>
                </w:ffData>
              </w:fldChar>
            </w:r>
            <w:r w:rsidR="0031411A">
              <w:rPr>
                <w:sz w:val="20"/>
                <w:szCs w:val="20"/>
              </w:rPr>
              <w:instrText xml:space="preserve"> FORMTEXT </w:instrText>
            </w:r>
            <w:r>
              <w:rPr>
                <w:sz w:val="20"/>
                <w:szCs w:val="20"/>
              </w:rPr>
            </w:r>
            <w:r>
              <w:rPr>
                <w:sz w:val="20"/>
                <w:szCs w:val="20"/>
              </w:rPr>
              <w:fldChar w:fldCharType="separate"/>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sidR="0031411A">
              <w:rPr>
                <w:noProof/>
                <w:sz w:val="20"/>
                <w:szCs w:val="20"/>
              </w:rPr>
              <w:t> </w:t>
            </w:r>
            <w:r>
              <w:rPr>
                <w:sz w:val="20"/>
                <w:szCs w:val="20"/>
              </w:rPr>
              <w:fldChar w:fldCharType="end"/>
            </w:r>
            <w:bookmarkEnd w:id="215"/>
          </w:p>
        </w:tc>
        <w:bookmarkStart w:id="216" w:name="ExpectedFAOutput_29"/>
        <w:tc>
          <w:tcPr>
            <w:tcW w:w="1293" w:type="pct"/>
            <w:shd w:val="clear" w:color="auto" w:fill="FFFFFF"/>
          </w:tcPr>
          <w:p w:rsidR="00573F67" w:rsidRPr="007E3AFB" w:rsidRDefault="002E168D" w:rsidP="001F4187">
            <w:pPr>
              <w:rPr>
                <w:sz w:val="20"/>
                <w:szCs w:val="20"/>
              </w:rPr>
            </w:pPr>
            <w:r>
              <w:rPr>
                <w:sz w:val="20"/>
                <w:szCs w:val="20"/>
              </w:rPr>
              <w:fldChar w:fldCharType="begin">
                <w:ffData>
                  <w:name w:val="ExpectedFAOutput_29"/>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216"/>
          </w:p>
        </w:tc>
        <w:bookmarkStart w:id="217" w:name="A_PPG_TF_29"/>
        <w:tc>
          <w:tcPr>
            <w:tcW w:w="428" w:type="pct"/>
            <w:shd w:val="clear" w:color="auto" w:fill="FFFFFF"/>
          </w:tcPr>
          <w:p w:rsidR="00573F67" w:rsidRPr="002F1560" w:rsidRDefault="002E168D" w:rsidP="001F4187">
            <w:pPr>
              <w:jc w:val="center"/>
            </w:pPr>
            <w:r>
              <w:rPr>
                <w:sz w:val="20"/>
                <w:szCs w:val="20"/>
              </w:rPr>
              <w:fldChar w:fldCharType="begin">
                <w:ffData>
                  <w:name w:val="A_PPG_TF_29"/>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17"/>
          </w:p>
        </w:tc>
        <w:bookmarkStart w:id="218" w:name="A_GA_29"/>
        <w:tc>
          <w:tcPr>
            <w:tcW w:w="729" w:type="pct"/>
            <w:tcBorders>
              <w:bottom w:val="single" w:sz="4" w:space="0" w:color="auto"/>
            </w:tcBorders>
            <w:shd w:val="clear" w:color="auto" w:fill="FFFFFF"/>
          </w:tcPr>
          <w:p w:rsidR="00573F67" w:rsidRPr="007E3AFB" w:rsidRDefault="002E168D" w:rsidP="00D6624F">
            <w:pPr>
              <w:jc w:val="right"/>
              <w:rPr>
                <w:sz w:val="20"/>
                <w:szCs w:val="20"/>
              </w:rPr>
            </w:pPr>
            <w:r>
              <w:rPr>
                <w:sz w:val="20"/>
                <w:szCs w:val="20"/>
              </w:rPr>
              <w:fldChar w:fldCharType="begin">
                <w:ffData>
                  <w:name w:val="A_GA_29"/>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18"/>
          </w:p>
        </w:tc>
        <w:bookmarkStart w:id="219" w:name="A_CO_29"/>
        <w:tc>
          <w:tcPr>
            <w:tcW w:w="658" w:type="pct"/>
            <w:tcBorders>
              <w:bottom w:val="single" w:sz="4" w:space="0" w:color="auto"/>
            </w:tcBorders>
            <w:shd w:val="clear" w:color="auto" w:fill="FFFFFF"/>
          </w:tcPr>
          <w:p w:rsidR="00573F67" w:rsidRPr="007E3AFB" w:rsidRDefault="002E168D" w:rsidP="00D6624F">
            <w:pPr>
              <w:jc w:val="right"/>
              <w:rPr>
                <w:sz w:val="20"/>
                <w:szCs w:val="20"/>
              </w:rPr>
            </w:pPr>
            <w:r>
              <w:rPr>
                <w:sz w:val="20"/>
                <w:szCs w:val="20"/>
              </w:rPr>
              <w:fldChar w:fldCharType="begin">
                <w:ffData>
                  <w:name w:val="A_CO_29"/>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19"/>
          </w:p>
        </w:tc>
      </w:tr>
      <w:bookmarkStart w:id="220" w:name="focalAreaObj_30"/>
      <w:tr w:rsidR="00573F67" w:rsidRPr="007E3AFB" w:rsidTr="00573F67">
        <w:trPr>
          <w:jc w:val="center"/>
        </w:trPr>
        <w:tc>
          <w:tcPr>
            <w:tcW w:w="745" w:type="pct"/>
            <w:tcBorders>
              <w:bottom w:val="single" w:sz="4" w:space="0" w:color="auto"/>
            </w:tcBorders>
            <w:shd w:val="clear" w:color="auto" w:fill="FFFFFF"/>
          </w:tcPr>
          <w:p w:rsidR="00573F67" w:rsidRPr="007E3AFB" w:rsidRDefault="002E168D" w:rsidP="00FD2F06">
            <w:pPr>
              <w:rPr>
                <w:sz w:val="20"/>
                <w:szCs w:val="20"/>
              </w:rPr>
            </w:pPr>
            <w:r>
              <w:rPr>
                <w:sz w:val="20"/>
                <w:szCs w:val="20"/>
              </w:rPr>
              <w:fldChar w:fldCharType="begin">
                <w:ffData>
                  <w:name w:val="focalAreaObj_3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FF3ACB">
              <w:rPr>
                <w:sz w:val="20"/>
                <w:szCs w:val="20"/>
              </w:rPr>
              <w:instrText xml:space="preserve"> FORMDROPDOWN </w:instrText>
            </w:r>
            <w:r>
              <w:rPr>
                <w:sz w:val="20"/>
                <w:szCs w:val="20"/>
              </w:rPr>
            </w:r>
            <w:r>
              <w:rPr>
                <w:sz w:val="20"/>
                <w:szCs w:val="20"/>
              </w:rPr>
              <w:fldChar w:fldCharType="end"/>
            </w:r>
            <w:bookmarkEnd w:id="220"/>
            <w:r w:rsidR="00573F67" w:rsidRPr="007E3AFB">
              <w:rPr>
                <w:sz w:val="20"/>
                <w:szCs w:val="20"/>
              </w:rPr>
              <w:t xml:space="preserve">   </w:t>
            </w:r>
            <w:bookmarkStart w:id="221" w:name="sec_fa_obj_30"/>
            <w:r>
              <w:rPr>
                <w:sz w:val="20"/>
                <w:szCs w:val="20"/>
              </w:rPr>
              <w:fldChar w:fldCharType="begin">
                <w:ffData>
                  <w:name w:val="sec_fa_obj_3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FD2F06">
              <w:rPr>
                <w:sz w:val="20"/>
                <w:szCs w:val="20"/>
              </w:rPr>
              <w:instrText xml:space="preserve"> FORMDROPDOWN </w:instrText>
            </w:r>
            <w:r>
              <w:rPr>
                <w:sz w:val="20"/>
                <w:szCs w:val="20"/>
              </w:rPr>
            </w:r>
            <w:r>
              <w:rPr>
                <w:sz w:val="20"/>
                <w:szCs w:val="20"/>
              </w:rPr>
              <w:fldChar w:fldCharType="end"/>
            </w:r>
            <w:bookmarkEnd w:id="221"/>
          </w:p>
        </w:tc>
        <w:bookmarkStart w:id="222" w:name="expFAoutcomes_30"/>
        <w:tc>
          <w:tcPr>
            <w:tcW w:w="1147" w:type="pct"/>
            <w:shd w:val="clear" w:color="auto" w:fill="FFFFFF"/>
          </w:tcPr>
          <w:p w:rsidR="00573F67" w:rsidRPr="007E3AFB" w:rsidRDefault="002E168D" w:rsidP="001F4187">
            <w:pPr>
              <w:rPr>
                <w:sz w:val="20"/>
                <w:szCs w:val="20"/>
              </w:rPr>
            </w:pPr>
            <w:r>
              <w:rPr>
                <w:sz w:val="20"/>
                <w:szCs w:val="20"/>
              </w:rPr>
              <w:fldChar w:fldCharType="begin">
                <w:ffData>
                  <w:name w:val="expFAoutcomes_30"/>
                  <w:enabled/>
                  <w:calcOnExit w:val="0"/>
                  <w:textInput/>
                </w:ffData>
              </w:fldChar>
            </w:r>
            <w:r w:rsidR="00A97C84">
              <w:rPr>
                <w:sz w:val="20"/>
                <w:szCs w:val="20"/>
              </w:rPr>
              <w:instrText xml:space="preserve"> FORMTEXT </w:instrText>
            </w:r>
            <w:r>
              <w:rPr>
                <w:sz w:val="20"/>
                <w:szCs w:val="20"/>
              </w:rPr>
            </w:r>
            <w:r>
              <w:rPr>
                <w:sz w:val="20"/>
                <w:szCs w:val="20"/>
              </w:rPr>
              <w:fldChar w:fldCharType="separate"/>
            </w:r>
            <w:r w:rsidR="00A97C84">
              <w:rPr>
                <w:noProof/>
                <w:sz w:val="20"/>
                <w:szCs w:val="20"/>
              </w:rPr>
              <w:t> </w:t>
            </w:r>
            <w:r w:rsidR="00A97C84">
              <w:rPr>
                <w:noProof/>
                <w:sz w:val="20"/>
                <w:szCs w:val="20"/>
              </w:rPr>
              <w:t> </w:t>
            </w:r>
            <w:r w:rsidR="00A97C84">
              <w:rPr>
                <w:noProof/>
                <w:sz w:val="20"/>
                <w:szCs w:val="20"/>
              </w:rPr>
              <w:t> </w:t>
            </w:r>
            <w:r w:rsidR="00A97C84">
              <w:rPr>
                <w:noProof/>
                <w:sz w:val="20"/>
                <w:szCs w:val="20"/>
              </w:rPr>
              <w:t> </w:t>
            </w:r>
            <w:r w:rsidR="00A97C84">
              <w:rPr>
                <w:noProof/>
                <w:sz w:val="20"/>
                <w:szCs w:val="20"/>
              </w:rPr>
              <w:t> </w:t>
            </w:r>
            <w:r>
              <w:rPr>
                <w:sz w:val="20"/>
                <w:szCs w:val="20"/>
              </w:rPr>
              <w:fldChar w:fldCharType="end"/>
            </w:r>
            <w:bookmarkEnd w:id="222"/>
          </w:p>
        </w:tc>
        <w:bookmarkStart w:id="223" w:name="ExpectedFAOutput_30"/>
        <w:tc>
          <w:tcPr>
            <w:tcW w:w="1293" w:type="pct"/>
            <w:shd w:val="clear" w:color="auto" w:fill="FFFFFF"/>
          </w:tcPr>
          <w:p w:rsidR="00573F67" w:rsidRPr="007E3AFB" w:rsidRDefault="002E168D" w:rsidP="001F4187">
            <w:pPr>
              <w:rPr>
                <w:sz w:val="20"/>
                <w:szCs w:val="20"/>
              </w:rPr>
            </w:pPr>
            <w:r>
              <w:rPr>
                <w:sz w:val="20"/>
                <w:szCs w:val="20"/>
              </w:rPr>
              <w:fldChar w:fldCharType="begin">
                <w:ffData>
                  <w:name w:val="ExpectedFAOutput_30"/>
                  <w:enabled/>
                  <w:calcOnExit w:val="0"/>
                  <w:textInput/>
                </w:ffData>
              </w:fldChar>
            </w:r>
            <w:r w:rsidR="00426376">
              <w:rPr>
                <w:sz w:val="20"/>
                <w:szCs w:val="20"/>
              </w:rPr>
              <w:instrText xml:space="preserve"> FORMTEXT </w:instrText>
            </w:r>
            <w:r>
              <w:rPr>
                <w:sz w:val="20"/>
                <w:szCs w:val="20"/>
              </w:rPr>
            </w:r>
            <w:r>
              <w:rPr>
                <w:sz w:val="20"/>
                <w:szCs w:val="20"/>
              </w:rPr>
              <w:fldChar w:fldCharType="separate"/>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sidR="00426376">
              <w:rPr>
                <w:noProof/>
                <w:sz w:val="20"/>
                <w:szCs w:val="20"/>
              </w:rPr>
              <w:t> </w:t>
            </w:r>
            <w:r>
              <w:rPr>
                <w:sz w:val="20"/>
                <w:szCs w:val="20"/>
              </w:rPr>
              <w:fldChar w:fldCharType="end"/>
            </w:r>
            <w:bookmarkEnd w:id="223"/>
          </w:p>
        </w:tc>
        <w:bookmarkStart w:id="224" w:name="A_PPG_TF_30"/>
        <w:tc>
          <w:tcPr>
            <w:tcW w:w="428" w:type="pct"/>
            <w:shd w:val="clear" w:color="auto" w:fill="FFFFFF"/>
          </w:tcPr>
          <w:p w:rsidR="00573F67" w:rsidRPr="002F1560" w:rsidRDefault="002E168D" w:rsidP="001F4187">
            <w:pPr>
              <w:jc w:val="center"/>
            </w:pPr>
            <w:r>
              <w:rPr>
                <w:sz w:val="20"/>
                <w:szCs w:val="20"/>
              </w:rPr>
              <w:fldChar w:fldCharType="begin">
                <w:ffData>
                  <w:name w:val="A_PPG_TF_30"/>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24"/>
          </w:p>
        </w:tc>
        <w:bookmarkStart w:id="225" w:name="A_GA_30"/>
        <w:tc>
          <w:tcPr>
            <w:tcW w:w="729" w:type="pct"/>
            <w:tcBorders>
              <w:bottom w:val="single" w:sz="4" w:space="0" w:color="auto"/>
            </w:tcBorders>
            <w:shd w:val="clear" w:color="auto" w:fill="FFFFFF"/>
          </w:tcPr>
          <w:p w:rsidR="00573F67" w:rsidRPr="007E3AFB" w:rsidRDefault="002E168D" w:rsidP="00D6624F">
            <w:pPr>
              <w:jc w:val="right"/>
              <w:rPr>
                <w:sz w:val="20"/>
                <w:szCs w:val="20"/>
              </w:rPr>
            </w:pPr>
            <w:r>
              <w:rPr>
                <w:sz w:val="20"/>
                <w:szCs w:val="20"/>
              </w:rPr>
              <w:fldChar w:fldCharType="begin">
                <w:ffData>
                  <w:name w:val="A_GA_30"/>
                  <w:enabled/>
                  <w:calcOnExit/>
                  <w:textInput>
                    <w:type w:val="number"/>
                    <w:format w:val="#,##0"/>
                  </w:textInput>
                </w:ffData>
              </w:fldChar>
            </w:r>
            <w:r w:rsidR="000700F1">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25"/>
          </w:p>
        </w:tc>
        <w:bookmarkStart w:id="226" w:name="A_CO_30"/>
        <w:tc>
          <w:tcPr>
            <w:tcW w:w="658" w:type="pct"/>
            <w:tcBorders>
              <w:bottom w:val="single" w:sz="4" w:space="0" w:color="auto"/>
            </w:tcBorders>
            <w:shd w:val="clear" w:color="auto" w:fill="FFFFFF"/>
          </w:tcPr>
          <w:p w:rsidR="00573F67" w:rsidRPr="007E3AFB" w:rsidRDefault="002E168D" w:rsidP="00D6624F">
            <w:pPr>
              <w:jc w:val="right"/>
              <w:rPr>
                <w:sz w:val="20"/>
                <w:szCs w:val="20"/>
              </w:rPr>
            </w:pPr>
            <w:r>
              <w:rPr>
                <w:sz w:val="20"/>
                <w:szCs w:val="20"/>
              </w:rPr>
              <w:fldChar w:fldCharType="begin">
                <w:ffData>
                  <w:name w:val="A_CO_30"/>
                  <w:enabled/>
                  <w:calcOnExit/>
                  <w:textInput>
                    <w:type w:val="number"/>
                    <w:format w:val="#,##0"/>
                  </w:textInput>
                </w:ffData>
              </w:fldChar>
            </w:r>
            <w:r w:rsidR="00A8606C">
              <w:rPr>
                <w:sz w:val="20"/>
                <w:szCs w:val="20"/>
              </w:rPr>
              <w:instrText xml:space="preserve"> FORMTEXT </w:instrText>
            </w:r>
            <w:r>
              <w:rPr>
                <w:sz w:val="20"/>
                <w:szCs w:val="20"/>
              </w:rPr>
            </w:r>
            <w:r>
              <w:rPr>
                <w:sz w:val="20"/>
                <w:szCs w:val="20"/>
              </w:rPr>
              <w:fldChar w:fldCharType="separate"/>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sidR="00D6624F">
              <w:rPr>
                <w:noProof/>
                <w:sz w:val="20"/>
                <w:szCs w:val="20"/>
              </w:rPr>
              <w:t> </w:t>
            </w:r>
            <w:r>
              <w:rPr>
                <w:sz w:val="20"/>
                <w:szCs w:val="20"/>
              </w:rPr>
              <w:fldChar w:fldCharType="end"/>
            </w:r>
            <w:bookmarkEnd w:id="226"/>
          </w:p>
        </w:tc>
      </w:tr>
      <w:tr w:rsidR="00DF094A" w:rsidRPr="007E3AFB" w:rsidTr="00DF094A">
        <w:trPr>
          <w:jc w:val="center"/>
        </w:trPr>
        <w:tc>
          <w:tcPr>
            <w:tcW w:w="3185" w:type="pct"/>
            <w:gridSpan w:val="3"/>
            <w:tcBorders>
              <w:bottom w:val="single" w:sz="4" w:space="0" w:color="auto"/>
            </w:tcBorders>
            <w:shd w:val="clear" w:color="auto" w:fill="FFFFFF"/>
          </w:tcPr>
          <w:p w:rsidR="00DF094A" w:rsidRPr="007E3AFB" w:rsidRDefault="00DF094A" w:rsidP="00DF094A">
            <w:pPr>
              <w:jc w:val="right"/>
              <w:rPr>
                <w:sz w:val="20"/>
                <w:szCs w:val="20"/>
              </w:rPr>
            </w:pPr>
            <w:r w:rsidRPr="007E3AFB">
              <w:rPr>
                <w:sz w:val="20"/>
                <w:szCs w:val="20"/>
              </w:rPr>
              <w:t>Others</w:t>
            </w:r>
          </w:p>
        </w:tc>
        <w:bookmarkStart w:id="227" w:name="A_PPG_TF_31"/>
        <w:tc>
          <w:tcPr>
            <w:tcW w:w="428" w:type="pct"/>
            <w:shd w:val="clear" w:color="auto" w:fill="FFFFFF"/>
          </w:tcPr>
          <w:p w:rsidR="00DF094A" w:rsidRPr="002F1560" w:rsidRDefault="002E168D" w:rsidP="00092D44">
            <w:pPr>
              <w:jc w:val="center"/>
            </w:pPr>
            <w:r>
              <w:rPr>
                <w:sz w:val="20"/>
                <w:szCs w:val="20"/>
              </w:rPr>
              <w:fldChar w:fldCharType="begin">
                <w:ffData>
                  <w:name w:val="A_PPG_TF_31"/>
                  <w:enabled/>
                  <w:calcOnExit w:val="0"/>
                  <w:ddList>
                    <w:listEntry w:val="(select)"/>
                    <w:listEntry w:val="GEFTF"/>
                    <w:listEntry w:val="LDCF"/>
                    <w:listEntry w:val="SCCF"/>
                  </w:ddList>
                </w:ffData>
              </w:fldChar>
            </w:r>
            <w:r w:rsidR="00A8606C">
              <w:rPr>
                <w:sz w:val="20"/>
                <w:szCs w:val="20"/>
              </w:rPr>
              <w:instrText xml:space="preserve"> FORMDROPDOWN </w:instrText>
            </w:r>
            <w:r>
              <w:rPr>
                <w:sz w:val="20"/>
                <w:szCs w:val="20"/>
              </w:rPr>
            </w:r>
            <w:r>
              <w:rPr>
                <w:sz w:val="20"/>
                <w:szCs w:val="20"/>
              </w:rPr>
              <w:fldChar w:fldCharType="end"/>
            </w:r>
            <w:bookmarkEnd w:id="227"/>
          </w:p>
        </w:tc>
        <w:bookmarkStart w:id="228" w:name="A_GA_31"/>
        <w:tc>
          <w:tcPr>
            <w:tcW w:w="729" w:type="pct"/>
            <w:tcBorders>
              <w:bottom w:val="single" w:sz="4" w:space="0" w:color="auto"/>
            </w:tcBorders>
            <w:shd w:val="clear" w:color="auto" w:fill="FFFFFF"/>
          </w:tcPr>
          <w:p w:rsidR="00DF094A" w:rsidRPr="007E3AFB" w:rsidRDefault="002E168D" w:rsidP="001E76F3">
            <w:pPr>
              <w:jc w:val="right"/>
              <w:rPr>
                <w:sz w:val="20"/>
                <w:szCs w:val="20"/>
              </w:rPr>
            </w:pPr>
            <w:r>
              <w:rPr>
                <w:sz w:val="20"/>
                <w:szCs w:val="20"/>
              </w:rPr>
              <w:fldChar w:fldCharType="begin">
                <w:ffData>
                  <w:name w:val="A_GA_31"/>
                  <w:enabled/>
                  <w:calcOnExit/>
                  <w:textInput>
                    <w:type w:val="number"/>
                    <w:format w:val="#,##0"/>
                  </w:textInput>
                </w:ffData>
              </w:fldChar>
            </w:r>
            <w:r w:rsidR="00141BE2">
              <w:rPr>
                <w:sz w:val="20"/>
                <w:szCs w:val="20"/>
              </w:rPr>
              <w:instrText xml:space="preserve"> FORMTEXT </w:instrText>
            </w:r>
            <w:r>
              <w:rPr>
                <w:sz w:val="20"/>
                <w:szCs w:val="20"/>
              </w:rPr>
            </w:r>
            <w:r>
              <w:rPr>
                <w:sz w:val="20"/>
                <w:szCs w:val="20"/>
              </w:rPr>
              <w:fldChar w:fldCharType="separate"/>
            </w:r>
            <w:r w:rsidR="001E76F3">
              <w:rPr>
                <w:noProof/>
                <w:sz w:val="20"/>
                <w:szCs w:val="20"/>
              </w:rPr>
              <w:t> </w:t>
            </w:r>
            <w:r w:rsidR="001E76F3">
              <w:rPr>
                <w:noProof/>
                <w:sz w:val="20"/>
                <w:szCs w:val="20"/>
              </w:rPr>
              <w:t> </w:t>
            </w:r>
            <w:r w:rsidR="001E76F3">
              <w:rPr>
                <w:noProof/>
                <w:sz w:val="20"/>
                <w:szCs w:val="20"/>
              </w:rPr>
              <w:t> </w:t>
            </w:r>
            <w:r w:rsidR="001E76F3">
              <w:rPr>
                <w:noProof/>
                <w:sz w:val="20"/>
                <w:szCs w:val="20"/>
              </w:rPr>
              <w:t> </w:t>
            </w:r>
            <w:r w:rsidR="001E76F3">
              <w:rPr>
                <w:noProof/>
                <w:sz w:val="20"/>
                <w:szCs w:val="20"/>
              </w:rPr>
              <w:t> </w:t>
            </w:r>
            <w:r>
              <w:rPr>
                <w:sz w:val="20"/>
                <w:szCs w:val="20"/>
              </w:rPr>
              <w:fldChar w:fldCharType="end"/>
            </w:r>
            <w:bookmarkEnd w:id="228"/>
          </w:p>
        </w:tc>
        <w:bookmarkStart w:id="229" w:name="A_CO_31"/>
        <w:tc>
          <w:tcPr>
            <w:tcW w:w="658" w:type="pct"/>
            <w:tcBorders>
              <w:bottom w:val="single" w:sz="4" w:space="0" w:color="auto"/>
            </w:tcBorders>
            <w:shd w:val="clear" w:color="auto" w:fill="FFFFFF"/>
          </w:tcPr>
          <w:p w:rsidR="00DF094A" w:rsidRPr="007E3AFB" w:rsidRDefault="002E168D" w:rsidP="001E76F3">
            <w:pPr>
              <w:jc w:val="right"/>
              <w:rPr>
                <w:sz w:val="20"/>
                <w:szCs w:val="20"/>
              </w:rPr>
            </w:pPr>
            <w:r>
              <w:rPr>
                <w:sz w:val="20"/>
                <w:szCs w:val="20"/>
              </w:rPr>
              <w:fldChar w:fldCharType="begin">
                <w:ffData>
                  <w:name w:val="A_CO_31"/>
                  <w:enabled/>
                  <w:calcOnExit/>
                  <w:textInput>
                    <w:type w:val="number"/>
                    <w:format w:val="#,##0"/>
                  </w:textInput>
                </w:ffData>
              </w:fldChar>
            </w:r>
            <w:r w:rsidR="00FE4244">
              <w:rPr>
                <w:sz w:val="20"/>
                <w:szCs w:val="20"/>
              </w:rPr>
              <w:instrText xml:space="preserve"> FORMTEXT </w:instrText>
            </w:r>
            <w:r>
              <w:rPr>
                <w:sz w:val="20"/>
                <w:szCs w:val="20"/>
              </w:rPr>
            </w:r>
            <w:r>
              <w:rPr>
                <w:sz w:val="20"/>
                <w:szCs w:val="20"/>
              </w:rPr>
              <w:fldChar w:fldCharType="separate"/>
            </w:r>
            <w:r w:rsidR="001E76F3">
              <w:rPr>
                <w:noProof/>
                <w:sz w:val="20"/>
                <w:szCs w:val="20"/>
              </w:rPr>
              <w:t> </w:t>
            </w:r>
            <w:r w:rsidR="001E76F3">
              <w:rPr>
                <w:noProof/>
                <w:sz w:val="20"/>
                <w:szCs w:val="20"/>
              </w:rPr>
              <w:t> </w:t>
            </w:r>
            <w:r w:rsidR="001E76F3">
              <w:rPr>
                <w:noProof/>
                <w:sz w:val="20"/>
                <w:szCs w:val="20"/>
              </w:rPr>
              <w:t> </w:t>
            </w:r>
            <w:r w:rsidR="001E76F3">
              <w:rPr>
                <w:noProof/>
                <w:sz w:val="20"/>
                <w:szCs w:val="20"/>
              </w:rPr>
              <w:t> </w:t>
            </w:r>
            <w:r w:rsidR="001E76F3">
              <w:rPr>
                <w:noProof/>
                <w:sz w:val="20"/>
                <w:szCs w:val="20"/>
              </w:rPr>
              <w:t> </w:t>
            </w:r>
            <w:r>
              <w:rPr>
                <w:sz w:val="20"/>
                <w:szCs w:val="20"/>
              </w:rPr>
              <w:fldChar w:fldCharType="end"/>
            </w:r>
            <w:bookmarkEnd w:id="229"/>
          </w:p>
        </w:tc>
      </w:tr>
      <w:tr w:rsidR="00573F67" w:rsidRPr="007E3AFB" w:rsidTr="00573F67">
        <w:trPr>
          <w:jc w:val="center"/>
        </w:trPr>
        <w:tc>
          <w:tcPr>
            <w:tcW w:w="3185" w:type="pct"/>
            <w:gridSpan w:val="3"/>
            <w:tcBorders>
              <w:bottom w:val="double" w:sz="4" w:space="0" w:color="auto"/>
            </w:tcBorders>
            <w:shd w:val="clear" w:color="auto" w:fill="FFFFFF"/>
          </w:tcPr>
          <w:p w:rsidR="00573F67" w:rsidRPr="002F1560" w:rsidRDefault="00573F67" w:rsidP="00AE1978">
            <w:pPr>
              <w:jc w:val="right"/>
              <w:rPr>
                <w:sz w:val="20"/>
                <w:szCs w:val="20"/>
              </w:rPr>
            </w:pPr>
            <w:r w:rsidRPr="002F1560">
              <w:rPr>
                <w:sz w:val="20"/>
                <w:szCs w:val="20"/>
              </w:rPr>
              <w:t>Sub-Total</w:t>
            </w:r>
          </w:p>
        </w:tc>
        <w:tc>
          <w:tcPr>
            <w:tcW w:w="428" w:type="pct"/>
            <w:tcBorders>
              <w:bottom w:val="single" w:sz="4" w:space="0" w:color="auto"/>
            </w:tcBorders>
            <w:shd w:val="clear" w:color="auto" w:fill="FFFFFF"/>
          </w:tcPr>
          <w:p w:rsidR="00573F67" w:rsidRPr="002F1560" w:rsidRDefault="00573F67" w:rsidP="00AE1978">
            <w:pPr>
              <w:jc w:val="right"/>
              <w:rPr>
                <w:sz w:val="20"/>
                <w:szCs w:val="20"/>
              </w:rPr>
            </w:pPr>
          </w:p>
        </w:tc>
        <w:bookmarkStart w:id="230" w:name="SUBTOT_GA"/>
        <w:tc>
          <w:tcPr>
            <w:tcW w:w="729" w:type="pct"/>
            <w:tcBorders>
              <w:bottom w:val="single" w:sz="4" w:space="0" w:color="auto"/>
            </w:tcBorders>
            <w:shd w:val="clear" w:color="auto" w:fill="FFFFFF"/>
          </w:tcPr>
          <w:p w:rsidR="00573F67" w:rsidRPr="008D652E" w:rsidRDefault="002E168D"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10,A_GA_11,A_GA_12,A_GA_13,A_GA_14,A_GA_15,A_GA_16,A_GA_17,A_GA_18,A_GA_19,A_GA_20,A_GA_21,A_GA_22,A_GA_23,A_GA_24,A_GA_25,A_GA_26,A_GA_27,A_GA_28,A_GA_29,A_GA_30,A_GA_31)"/>
                    <w:format w:val="#,##0"/>
                  </w:textInput>
                </w:ffData>
              </w:fldChar>
            </w:r>
            <w:r w:rsidR="00F07435">
              <w:rPr>
                <w:sz w:val="20"/>
                <w:szCs w:val="20"/>
              </w:rPr>
              <w:instrText xml:space="preserve"> FORMTEXT </w:instrText>
            </w:r>
            <w:r>
              <w:rPr>
                <w:sz w:val="20"/>
                <w:szCs w:val="20"/>
              </w:rPr>
              <w:fldChar w:fldCharType="begin"/>
            </w:r>
            <w:r w:rsidR="00F07435">
              <w:rPr>
                <w:sz w:val="20"/>
                <w:szCs w:val="20"/>
              </w:rPr>
              <w:instrText xml:space="preserve"> =sum(A_GA_01,A_GA_02,A_GA_03,A_GA_04,A_GA_05,A_GA_06,A_GA_07,A_GA_08,A_GA_09,A_GA_10,A_GA_11,A_GA_12,A_GA_13,A_GA_14,A_GA_15,A_GA_16,A_GA_17,A_GA_18,A_GA_19,A_GA_20,A_GA_21,A_GA_22,A_GA_23,A_GA_24,A_GA_25,A_GA_26,A_GA_27,A_GA_28,A_GA_29,A_GA_30,A_GA_31) </w:instrText>
            </w:r>
            <w:r>
              <w:rPr>
                <w:sz w:val="20"/>
                <w:szCs w:val="20"/>
              </w:rPr>
              <w:fldChar w:fldCharType="separate"/>
            </w:r>
            <w:r w:rsidR="00FA3EFF">
              <w:rPr>
                <w:noProof/>
                <w:sz w:val="20"/>
                <w:szCs w:val="20"/>
              </w:rPr>
              <w:instrText>32,439,840</w:instrText>
            </w:r>
            <w:r>
              <w:rPr>
                <w:sz w:val="20"/>
                <w:szCs w:val="20"/>
              </w:rPr>
              <w:fldChar w:fldCharType="end"/>
            </w:r>
            <w:r>
              <w:rPr>
                <w:sz w:val="20"/>
                <w:szCs w:val="20"/>
              </w:rPr>
            </w:r>
            <w:r>
              <w:rPr>
                <w:sz w:val="20"/>
                <w:szCs w:val="20"/>
              </w:rPr>
              <w:fldChar w:fldCharType="separate"/>
            </w:r>
            <w:r w:rsidR="00FA3EFF">
              <w:rPr>
                <w:noProof/>
                <w:sz w:val="20"/>
                <w:szCs w:val="20"/>
              </w:rPr>
              <w:t>32,439,840</w:t>
            </w:r>
            <w:r>
              <w:rPr>
                <w:sz w:val="20"/>
                <w:szCs w:val="20"/>
              </w:rPr>
              <w:fldChar w:fldCharType="end"/>
            </w:r>
            <w:bookmarkEnd w:id="230"/>
          </w:p>
        </w:tc>
        <w:bookmarkStart w:id="231" w:name="SUBTOT_COFIN"/>
        <w:tc>
          <w:tcPr>
            <w:tcW w:w="658" w:type="pct"/>
            <w:tcBorders>
              <w:bottom w:val="single" w:sz="4" w:space="0" w:color="auto"/>
            </w:tcBorders>
            <w:shd w:val="clear" w:color="auto" w:fill="FFFFFF"/>
          </w:tcPr>
          <w:p w:rsidR="00573F67" w:rsidRPr="008D652E" w:rsidRDefault="002E168D"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10,A_CO_11,A_CO_12,A_CO_13,A_CO_14,A_CO_15,A_CO_16,A_CO_17,A_CO_18,A_CO_19,A_CO_20,A_CO_21,A_CO_22,A_CO_23,A_CO_24,A_CO_25,A_CO_26,A_CO_27,A_CO_28,A_CO_29,A_CO_30,A_CO_31)"/>
                    <w:format w:val="#,##0"/>
                  </w:textInput>
                </w:ffData>
              </w:fldChar>
            </w:r>
            <w:r w:rsidR="00F07435">
              <w:rPr>
                <w:sz w:val="20"/>
                <w:szCs w:val="20"/>
              </w:rPr>
              <w:instrText xml:space="preserve"> FORMTEXT </w:instrText>
            </w:r>
            <w:r>
              <w:rPr>
                <w:sz w:val="20"/>
                <w:szCs w:val="20"/>
              </w:rPr>
              <w:fldChar w:fldCharType="begin"/>
            </w:r>
            <w:r w:rsidR="00F07435">
              <w:rPr>
                <w:sz w:val="20"/>
                <w:szCs w:val="20"/>
              </w:rPr>
              <w:instrText xml:space="preserve"> =sum(A_CO_01,A_CO_02,A_CO_03,A_CO_04,A_CO_05,A_CO_06,A_CO_07,A_CO_08,A_CO_09,A_CO_10,A_CO_11,A_CO_12,A_CO_13,A_CO_14,A_CO_15,A_CO_16,A_CO_17,A_CO_18,A_CO_19,A_CO_20,A_CO_21,A_CO_22,A_CO_23,A_CO_24,A_CO_25,A_CO_26,A_CO_27,A_CO_28,A_CO_29,A_CO_30,A_CO_31) </w:instrText>
            </w:r>
            <w:r>
              <w:rPr>
                <w:sz w:val="20"/>
                <w:szCs w:val="20"/>
              </w:rPr>
              <w:fldChar w:fldCharType="separate"/>
            </w:r>
            <w:r w:rsidR="00FA3EFF">
              <w:rPr>
                <w:noProof/>
                <w:sz w:val="20"/>
                <w:szCs w:val="20"/>
              </w:rPr>
              <w:instrText>32,439,840</w:instrText>
            </w:r>
            <w:r>
              <w:rPr>
                <w:sz w:val="20"/>
                <w:szCs w:val="20"/>
              </w:rPr>
              <w:fldChar w:fldCharType="end"/>
            </w:r>
            <w:r>
              <w:rPr>
                <w:sz w:val="20"/>
                <w:szCs w:val="20"/>
              </w:rPr>
            </w:r>
            <w:r>
              <w:rPr>
                <w:sz w:val="20"/>
                <w:szCs w:val="20"/>
              </w:rPr>
              <w:fldChar w:fldCharType="separate"/>
            </w:r>
            <w:r w:rsidR="00FA3EFF">
              <w:rPr>
                <w:noProof/>
                <w:sz w:val="20"/>
                <w:szCs w:val="20"/>
              </w:rPr>
              <w:t>32,439,840</w:t>
            </w:r>
            <w:r>
              <w:rPr>
                <w:sz w:val="20"/>
                <w:szCs w:val="20"/>
              </w:rPr>
              <w:fldChar w:fldCharType="end"/>
            </w:r>
            <w:bookmarkEnd w:id="231"/>
          </w:p>
        </w:tc>
      </w:tr>
      <w:tr w:rsidR="00573F67" w:rsidRPr="007E3AFB" w:rsidTr="00573F67">
        <w:trPr>
          <w:jc w:val="center"/>
        </w:trPr>
        <w:tc>
          <w:tcPr>
            <w:tcW w:w="3185" w:type="pct"/>
            <w:gridSpan w:val="3"/>
            <w:tcBorders>
              <w:top w:val="double" w:sz="4" w:space="0" w:color="auto"/>
              <w:left w:val="single" w:sz="4" w:space="0" w:color="auto"/>
              <w:bottom w:val="double" w:sz="4" w:space="0" w:color="auto"/>
            </w:tcBorders>
            <w:shd w:val="clear" w:color="auto" w:fill="FFFFFF"/>
          </w:tcPr>
          <w:p w:rsidR="00573F67" w:rsidRPr="002F1560" w:rsidRDefault="00573F67"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bookmarkStart w:id="232" w:name="B_proj_mgmt_TFType"/>
        <w:tc>
          <w:tcPr>
            <w:tcW w:w="428" w:type="pct"/>
            <w:tcBorders>
              <w:top w:val="double" w:sz="4" w:space="0" w:color="auto"/>
              <w:left w:val="single" w:sz="4" w:space="0" w:color="auto"/>
              <w:bottom w:val="double" w:sz="4" w:space="0" w:color="auto"/>
            </w:tcBorders>
            <w:shd w:val="clear" w:color="auto" w:fill="FFFFFF"/>
          </w:tcPr>
          <w:p w:rsidR="00573F67" w:rsidRPr="002F1560" w:rsidRDefault="002E168D" w:rsidP="00C27865">
            <w:pPr>
              <w:jc w:val="center"/>
            </w:pPr>
            <w:r>
              <w:rPr>
                <w:sz w:val="20"/>
                <w:szCs w:val="20"/>
              </w:rPr>
              <w:fldChar w:fldCharType="begin">
                <w:ffData>
                  <w:name w:val="B_proj_mgmt_TFType"/>
                  <w:enabled/>
                  <w:calcOnExit w:val="0"/>
                  <w:ddList>
                    <w:listEntry w:val="(select)"/>
                    <w:listEntry w:val="GEFTF"/>
                    <w:listEntry w:val="LDCF"/>
                    <w:listEntry w:val="SCCF"/>
                  </w:ddList>
                </w:ffData>
              </w:fldChar>
            </w:r>
            <w:r w:rsidR="00E022FD">
              <w:rPr>
                <w:sz w:val="20"/>
                <w:szCs w:val="20"/>
              </w:rPr>
              <w:instrText xml:space="preserve"> FORMDROPDOWN </w:instrText>
            </w:r>
            <w:r>
              <w:rPr>
                <w:sz w:val="20"/>
                <w:szCs w:val="20"/>
              </w:rPr>
            </w:r>
            <w:r>
              <w:rPr>
                <w:sz w:val="20"/>
                <w:szCs w:val="20"/>
              </w:rPr>
              <w:fldChar w:fldCharType="end"/>
            </w:r>
            <w:bookmarkEnd w:id="232"/>
          </w:p>
        </w:tc>
        <w:bookmarkStart w:id="233" w:name="A_ProjMgmt_GA"/>
        <w:tc>
          <w:tcPr>
            <w:tcW w:w="729" w:type="pct"/>
            <w:tcBorders>
              <w:top w:val="single" w:sz="4" w:space="0" w:color="auto"/>
              <w:bottom w:val="double" w:sz="4" w:space="0" w:color="auto"/>
              <w:right w:val="single" w:sz="4" w:space="0" w:color="auto"/>
            </w:tcBorders>
            <w:shd w:val="clear" w:color="auto" w:fill="FFFFFF"/>
          </w:tcPr>
          <w:p w:rsidR="00573F67" w:rsidRPr="00340288" w:rsidRDefault="002E168D" w:rsidP="00183014">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573F67" w:rsidRPr="00340288">
              <w:rPr>
                <w:b/>
                <w:sz w:val="20"/>
                <w:szCs w:val="20"/>
              </w:rPr>
              <w:instrText xml:space="preserve"> FORMTEXT </w:instrText>
            </w:r>
            <w:r w:rsidRPr="00340288">
              <w:rPr>
                <w:b/>
                <w:sz w:val="20"/>
                <w:szCs w:val="20"/>
              </w:rPr>
            </w:r>
            <w:r w:rsidRPr="00340288">
              <w:rPr>
                <w:b/>
                <w:sz w:val="20"/>
                <w:szCs w:val="20"/>
              </w:rPr>
              <w:fldChar w:fldCharType="separate"/>
            </w:r>
            <w:r w:rsidR="00183014">
              <w:rPr>
                <w:b/>
                <w:noProof/>
                <w:sz w:val="20"/>
                <w:szCs w:val="20"/>
              </w:rPr>
              <w:t>3,484,679</w:t>
            </w:r>
            <w:r w:rsidRPr="00340288">
              <w:rPr>
                <w:b/>
                <w:sz w:val="20"/>
                <w:szCs w:val="20"/>
              </w:rPr>
              <w:fldChar w:fldCharType="end"/>
            </w:r>
            <w:bookmarkEnd w:id="233"/>
          </w:p>
        </w:tc>
        <w:bookmarkStart w:id="234"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573F67" w:rsidRPr="007E3AFB" w:rsidRDefault="002E168D" w:rsidP="00274834">
            <w:pPr>
              <w:jc w:val="right"/>
              <w:rPr>
                <w:sz w:val="20"/>
                <w:szCs w:val="20"/>
              </w:rPr>
            </w:pPr>
            <w:r>
              <w:rPr>
                <w:sz w:val="20"/>
                <w:szCs w:val="20"/>
              </w:rPr>
              <w:fldChar w:fldCharType="begin">
                <w:ffData>
                  <w:name w:val="A_projMgmtCO"/>
                  <w:enabled/>
                  <w:calcOnExit/>
                  <w:textInput>
                    <w:type w:val="number"/>
                    <w:format w:val="#,##0"/>
                  </w:textInput>
                </w:ffData>
              </w:fldChar>
            </w:r>
            <w:r w:rsidR="00573F67">
              <w:rPr>
                <w:sz w:val="20"/>
                <w:szCs w:val="20"/>
              </w:rPr>
              <w:instrText xml:space="preserve"> FORMTEXT </w:instrText>
            </w:r>
            <w:r>
              <w:rPr>
                <w:sz w:val="20"/>
                <w:szCs w:val="20"/>
              </w:rPr>
            </w:r>
            <w:r>
              <w:rPr>
                <w:sz w:val="20"/>
                <w:szCs w:val="20"/>
              </w:rPr>
              <w:fldChar w:fldCharType="separate"/>
            </w:r>
            <w:r w:rsidR="00274834" w:rsidRPr="00274834">
              <w:rPr>
                <w:noProof/>
                <w:sz w:val="20"/>
                <w:szCs w:val="20"/>
              </w:rPr>
              <w:t>3,484,679</w:t>
            </w:r>
            <w:r>
              <w:rPr>
                <w:sz w:val="20"/>
                <w:szCs w:val="20"/>
              </w:rPr>
              <w:fldChar w:fldCharType="end"/>
            </w:r>
            <w:bookmarkEnd w:id="234"/>
          </w:p>
        </w:tc>
      </w:tr>
      <w:tr w:rsidR="00573F67" w:rsidRPr="007E3AFB" w:rsidTr="00573F67">
        <w:trPr>
          <w:jc w:val="center"/>
        </w:trPr>
        <w:tc>
          <w:tcPr>
            <w:tcW w:w="3185" w:type="pct"/>
            <w:gridSpan w:val="3"/>
            <w:tcBorders>
              <w:top w:val="double" w:sz="4" w:space="0" w:color="auto"/>
              <w:bottom w:val="double" w:sz="4" w:space="0" w:color="auto"/>
            </w:tcBorders>
            <w:shd w:val="clear" w:color="auto" w:fill="FFFFFF"/>
          </w:tcPr>
          <w:p w:rsidR="00573F67" w:rsidRPr="002F1560" w:rsidRDefault="00573F67" w:rsidP="00092D44">
            <w:pPr>
              <w:jc w:val="right"/>
              <w:rPr>
                <w:sz w:val="20"/>
                <w:szCs w:val="20"/>
              </w:rPr>
            </w:pPr>
            <w:r w:rsidRPr="002F1560">
              <w:rPr>
                <w:b/>
                <w:sz w:val="22"/>
                <w:szCs w:val="22"/>
              </w:rPr>
              <w:lastRenderedPageBreak/>
              <w:t>Total Project Cost</w:t>
            </w:r>
          </w:p>
        </w:tc>
        <w:tc>
          <w:tcPr>
            <w:tcW w:w="428" w:type="pct"/>
            <w:tcBorders>
              <w:top w:val="double" w:sz="4" w:space="0" w:color="auto"/>
              <w:bottom w:val="double" w:sz="4" w:space="0" w:color="auto"/>
            </w:tcBorders>
            <w:shd w:val="clear" w:color="auto" w:fill="FFFFFF"/>
          </w:tcPr>
          <w:p w:rsidR="00573F67" w:rsidRPr="002F1560" w:rsidRDefault="00573F67" w:rsidP="00092D44">
            <w:pPr>
              <w:jc w:val="right"/>
              <w:rPr>
                <w:sz w:val="20"/>
                <w:szCs w:val="20"/>
              </w:rPr>
            </w:pPr>
          </w:p>
        </w:tc>
        <w:bookmarkStart w:id="235" w:name="totalProjCostGA"/>
        <w:tc>
          <w:tcPr>
            <w:tcW w:w="729" w:type="pct"/>
            <w:tcBorders>
              <w:top w:val="double" w:sz="4" w:space="0" w:color="auto"/>
              <w:bottom w:val="double" w:sz="4" w:space="0" w:color="auto"/>
            </w:tcBorders>
            <w:shd w:val="clear" w:color="auto" w:fill="FFFFFF"/>
          </w:tcPr>
          <w:p w:rsidR="00573F67" w:rsidRPr="007E3AFB" w:rsidRDefault="002E168D"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573F67">
              <w:rPr>
                <w:sz w:val="20"/>
                <w:szCs w:val="20"/>
              </w:rPr>
              <w:instrText xml:space="preserve"> FORMTEXT </w:instrText>
            </w:r>
            <w:r>
              <w:rPr>
                <w:sz w:val="20"/>
                <w:szCs w:val="20"/>
              </w:rPr>
              <w:fldChar w:fldCharType="begin"/>
            </w:r>
            <w:r w:rsidR="00573F67">
              <w:rPr>
                <w:sz w:val="20"/>
                <w:szCs w:val="20"/>
              </w:rPr>
              <w:instrText xml:space="preserve"> =SUM(SUBTOT_GA,A_ProjMgmt_GA)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235"/>
          </w:p>
        </w:tc>
        <w:bookmarkStart w:id="236" w:name="totalProjCostCOFIN"/>
        <w:tc>
          <w:tcPr>
            <w:tcW w:w="658" w:type="pct"/>
            <w:tcBorders>
              <w:top w:val="double" w:sz="4" w:space="0" w:color="auto"/>
              <w:bottom w:val="double" w:sz="4" w:space="0" w:color="auto"/>
            </w:tcBorders>
            <w:shd w:val="clear" w:color="auto" w:fill="FFFFFF"/>
          </w:tcPr>
          <w:p w:rsidR="00573F67" w:rsidRPr="007E3AFB" w:rsidRDefault="002E168D"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573F67">
              <w:rPr>
                <w:sz w:val="20"/>
                <w:szCs w:val="20"/>
              </w:rPr>
              <w:instrText xml:space="preserve"> FORMTEXT </w:instrText>
            </w:r>
            <w:r>
              <w:rPr>
                <w:sz w:val="20"/>
                <w:szCs w:val="20"/>
              </w:rPr>
              <w:fldChar w:fldCharType="begin"/>
            </w:r>
            <w:r w:rsidR="00573F67">
              <w:rPr>
                <w:sz w:val="20"/>
                <w:szCs w:val="20"/>
              </w:rPr>
              <w:instrText xml:space="preserve"> =SUM(SUBTOT_COFIN,A_projMgmtCO)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236"/>
          </w:p>
        </w:tc>
      </w:tr>
    </w:tbl>
    <w:p w:rsidR="00276471" w:rsidRPr="005B6ABF" w:rsidRDefault="00F52D8A" w:rsidP="00501697">
      <w:pPr>
        <w:pStyle w:val="Footer"/>
        <w:numPr>
          <w:ilvl w:val="0"/>
          <w:numId w:val="23"/>
        </w:numPr>
        <w:tabs>
          <w:tab w:val="clear" w:pos="4320"/>
          <w:tab w:val="clear" w:pos="8640"/>
        </w:tabs>
        <w:spacing w:before="240" w:after="80"/>
        <w:ind w:hanging="1350"/>
        <w:rPr>
          <w:b/>
          <w:smallCaps/>
          <w:sz w:val="22"/>
          <w:szCs w:val="22"/>
        </w:rPr>
      </w:pPr>
      <w:r w:rsidRPr="005B6ABF">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926"/>
        <w:gridCol w:w="871"/>
        <w:gridCol w:w="2152"/>
        <w:gridCol w:w="2479"/>
        <w:gridCol w:w="44"/>
        <w:gridCol w:w="781"/>
        <w:gridCol w:w="1290"/>
        <w:gridCol w:w="1368"/>
      </w:tblGrid>
      <w:tr w:rsidR="00AE1978" w:rsidRPr="007E3AFB" w:rsidTr="007441D9">
        <w:trPr>
          <w:trHeight w:val="260"/>
          <w:jc w:val="center"/>
        </w:trPr>
        <w:tc>
          <w:tcPr>
            <w:tcW w:w="5000" w:type="pct"/>
            <w:gridSpan w:val="8"/>
            <w:shd w:val="clear" w:color="auto" w:fill="FFFFFF"/>
          </w:tcPr>
          <w:p w:rsidR="00AE1978" w:rsidRPr="000E58F5" w:rsidRDefault="00AE1978" w:rsidP="0043049A">
            <w:pPr>
              <w:pStyle w:val="Heading3"/>
              <w:rPr>
                <w:bCs w:val="0"/>
                <w:iCs/>
                <w:color w:val="000000"/>
                <w:sz w:val="20"/>
                <w:szCs w:val="20"/>
              </w:rPr>
            </w:pPr>
            <w:r w:rsidRPr="000E58F5">
              <w:rPr>
                <w:bCs w:val="0"/>
                <w:iCs/>
                <w:color w:val="000000"/>
                <w:sz w:val="20"/>
                <w:szCs w:val="20"/>
              </w:rPr>
              <w:t xml:space="preserve">Project Objective: </w:t>
            </w:r>
            <w:bookmarkStart w:id="237" w:name="projObj"/>
            <w:r w:rsidR="002E168D" w:rsidRPr="000E58F5">
              <w:rPr>
                <w:bCs w:val="0"/>
                <w:iCs/>
                <w:color w:val="000000"/>
                <w:sz w:val="20"/>
                <w:szCs w:val="20"/>
              </w:rPr>
              <w:fldChar w:fldCharType="begin">
                <w:ffData>
                  <w:name w:val="projObj"/>
                  <w:enabled/>
                  <w:calcOnExit w:val="0"/>
                  <w:textInput/>
                </w:ffData>
              </w:fldChar>
            </w:r>
            <w:r w:rsidR="006416E3" w:rsidRPr="000E58F5">
              <w:rPr>
                <w:bCs w:val="0"/>
                <w:iCs/>
                <w:color w:val="000000"/>
                <w:sz w:val="20"/>
                <w:szCs w:val="20"/>
              </w:rPr>
              <w:instrText xml:space="preserve"> FORMTEXT </w:instrText>
            </w:r>
            <w:r w:rsidR="002E168D" w:rsidRPr="000E58F5">
              <w:rPr>
                <w:bCs w:val="0"/>
                <w:iCs/>
                <w:color w:val="000000"/>
                <w:sz w:val="20"/>
                <w:szCs w:val="20"/>
              </w:rPr>
            </w:r>
            <w:r w:rsidR="002E168D" w:rsidRPr="000E58F5">
              <w:rPr>
                <w:bCs w:val="0"/>
                <w:iCs/>
                <w:color w:val="000000"/>
                <w:sz w:val="20"/>
                <w:szCs w:val="20"/>
              </w:rPr>
              <w:fldChar w:fldCharType="separate"/>
            </w:r>
            <w:r w:rsidR="0043049A" w:rsidRPr="0043049A">
              <w:rPr>
                <w:bCs w:val="0"/>
                <w:iCs/>
                <w:noProof/>
                <w:color w:val="000000"/>
                <w:sz w:val="20"/>
                <w:szCs w:val="20"/>
              </w:rPr>
              <w:t>Global Environmental Benefits secured through community-based initiatives and actions</w:t>
            </w:r>
            <w:r w:rsidR="002E168D" w:rsidRPr="000E58F5">
              <w:rPr>
                <w:bCs w:val="0"/>
                <w:iCs/>
                <w:color w:val="000000"/>
                <w:sz w:val="20"/>
                <w:szCs w:val="20"/>
              </w:rPr>
              <w:fldChar w:fldCharType="end"/>
            </w:r>
            <w:bookmarkEnd w:id="237"/>
          </w:p>
        </w:tc>
      </w:tr>
      <w:tr w:rsidR="00AE1978" w:rsidRPr="007E3AFB" w:rsidTr="00092D44">
        <w:trPr>
          <w:trHeight w:val="260"/>
          <w:jc w:val="center"/>
        </w:trPr>
        <w:tc>
          <w:tcPr>
            <w:tcW w:w="883"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shd w:val="clear" w:color="auto" w:fill="FFFFFF"/>
            <w:vAlign w:val="center"/>
          </w:tcPr>
          <w:p w:rsidR="00AE1978" w:rsidRPr="000E58F5" w:rsidRDefault="00AE1978" w:rsidP="00AE1978">
            <w:pPr>
              <w:pStyle w:val="Heading3"/>
              <w:ind w:left="72"/>
              <w:jc w:val="center"/>
              <w:rPr>
                <w:bCs w:val="0"/>
                <w:iCs/>
                <w:color w:val="000000"/>
                <w:sz w:val="20"/>
                <w:szCs w:val="20"/>
              </w:rPr>
            </w:pPr>
            <w:r w:rsidRPr="000E58F5">
              <w:rPr>
                <w:bCs w:val="0"/>
                <w:iCs/>
                <w:color w:val="000000"/>
                <w:sz w:val="20"/>
                <w:szCs w:val="20"/>
              </w:rPr>
              <w:t>Grant Type</w:t>
            </w:r>
          </w:p>
          <w:p w:rsidR="00AE1978" w:rsidRPr="000E58F5"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Trust Fund</w:t>
            </w:r>
          </w:p>
        </w:tc>
        <w:tc>
          <w:tcPr>
            <w:tcW w:w="591" w:type="pct"/>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 xml:space="preserve">Indicative </w:t>
            </w:r>
          </w:p>
          <w:p w:rsidR="00AE1978" w:rsidRPr="000E58F5" w:rsidRDefault="00AE1978"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shd w:val="clear" w:color="auto" w:fill="FFFFFF"/>
          </w:tcPr>
          <w:p w:rsidR="00AE1978" w:rsidRPr="000E58F5" w:rsidRDefault="00AE1978" w:rsidP="00112A0E">
            <w:pPr>
              <w:pStyle w:val="Heading3"/>
              <w:jc w:val="center"/>
              <w:rPr>
                <w:bCs w:val="0"/>
                <w:iCs/>
                <w:color w:val="000000"/>
                <w:sz w:val="20"/>
                <w:szCs w:val="20"/>
              </w:rPr>
            </w:pPr>
            <w:r w:rsidRPr="000E58F5">
              <w:rPr>
                <w:bCs w:val="0"/>
                <w:iCs/>
                <w:color w:val="000000"/>
                <w:sz w:val="20"/>
                <w:szCs w:val="20"/>
              </w:rPr>
              <w:t>Indicative Cofinancing</w:t>
            </w:r>
          </w:p>
          <w:p w:rsidR="00AE1978" w:rsidRPr="000E58F5" w:rsidRDefault="00AE1978" w:rsidP="00112A0E">
            <w:pPr>
              <w:pStyle w:val="Heading3"/>
              <w:jc w:val="center"/>
              <w:rPr>
                <w:b w:val="0"/>
                <w:bCs w:val="0"/>
                <w:iCs/>
                <w:color w:val="000000"/>
                <w:sz w:val="20"/>
                <w:szCs w:val="20"/>
              </w:rPr>
            </w:pPr>
            <w:r w:rsidRPr="000E58F5">
              <w:rPr>
                <w:bCs w:val="0"/>
                <w:iCs/>
                <w:color w:val="000000"/>
                <w:sz w:val="20"/>
                <w:szCs w:val="20"/>
              </w:rPr>
              <w:t xml:space="preserve">($) </w:t>
            </w:r>
          </w:p>
        </w:tc>
      </w:tr>
      <w:tr w:rsidR="00AE1978" w:rsidRPr="007E3AFB" w:rsidTr="00092D44">
        <w:trPr>
          <w:jc w:val="center"/>
        </w:trPr>
        <w:tc>
          <w:tcPr>
            <w:tcW w:w="883" w:type="pct"/>
            <w:shd w:val="clear" w:color="auto" w:fill="FFFFFF"/>
          </w:tcPr>
          <w:p w:rsidR="00AE1978" w:rsidRPr="000E58F5" w:rsidRDefault="00AE1978" w:rsidP="00B95D2F">
            <w:pPr>
              <w:rPr>
                <w:sz w:val="20"/>
                <w:szCs w:val="20"/>
              </w:rPr>
            </w:pPr>
            <w:r w:rsidRPr="000E58F5">
              <w:rPr>
                <w:sz w:val="20"/>
                <w:szCs w:val="20"/>
              </w:rPr>
              <w:t xml:space="preserve"> </w:t>
            </w:r>
            <w:bookmarkStart w:id="238" w:name="projComp_01"/>
            <w:r w:rsidR="002E168D" w:rsidRPr="000E58F5">
              <w:rPr>
                <w:sz w:val="20"/>
                <w:szCs w:val="20"/>
              </w:rPr>
              <w:fldChar w:fldCharType="begin">
                <w:ffData>
                  <w:name w:val="projComp_01"/>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B95D2F" w:rsidRPr="00B95D2F">
              <w:rPr>
                <w:noProof/>
                <w:sz w:val="20"/>
                <w:szCs w:val="20"/>
              </w:rPr>
              <w:t>Conservation of Globally Significant Biodiversity Through Community-based Initiatives and Actions</w:t>
            </w:r>
            <w:r w:rsidR="002E168D" w:rsidRPr="000E58F5">
              <w:rPr>
                <w:sz w:val="20"/>
                <w:szCs w:val="20"/>
              </w:rPr>
              <w:fldChar w:fldCharType="end"/>
            </w:r>
            <w:bookmarkEnd w:id="238"/>
          </w:p>
        </w:tc>
        <w:bookmarkStart w:id="239" w:name="GrantType_01"/>
        <w:tc>
          <w:tcPr>
            <w:tcW w:w="399" w:type="pct"/>
            <w:shd w:val="clear" w:color="auto" w:fill="FFFFFF"/>
          </w:tcPr>
          <w:p w:rsidR="00AE1978" w:rsidRPr="000E58F5" w:rsidRDefault="002E168D"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39"/>
          </w:p>
        </w:tc>
        <w:bookmarkStart w:id="240" w:name="ExpectedOutCome_01"/>
        <w:tc>
          <w:tcPr>
            <w:tcW w:w="986" w:type="pct"/>
            <w:shd w:val="clear" w:color="auto" w:fill="FFFFFF"/>
          </w:tcPr>
          <w:p w:rsidR="00B95D2F" w:rsidRPr="00B95D2F" w:rsidRDefault="002E168D" w:rsidP="00B95D2F">
            <w:pPr>
              <w:rPr>
                <w:noProof/>
                <w:sz w:val="20"/>
                <w:szCs w:val="20"/>
              </w:rPr>
            </w:pPr>
            <w:r w:rsidRPr="000E58F5">
              <w:rPr>
                <w:sz w:val="20"/>
                <w:szCs w:val="20"/>
              </w:rPr>
              <w:fldChar w:fldCharType="begin">
                <w:ffData>
                  <w:name w:val="ExpectedOutCome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95D2F" w:rsidRPr="00B95D2F">
              <w:rPr>
                <w:noProof/>
                <w:sz w:val="20"/>
                <w:szCs w:val="20"/>
              </w:rPr>
              <w:t>1. Improved sustainability of protected areas and indigenous and community conservation areas through community-based actions</w:t>
            </w:r>
          </w:p>
          <w:p w:rsidR="00B95D2F" w:rsidRPr="00B95D2F" w:rsidRDefault="00B95D2F" w:rsidP="00B95D2F">
            <w:pPr>
              <w:rPr>
                <w:noProof/>
                <w:sz w:val="20"/>
                <w:szCs w:val="20"/>
              </w:rPr>
            </w:pPr>
          </w:p>
          <w:p w:rsidR="00AE1978" w:rsidRPr="000E58F5" w:rsidRDefault="00B95D2F" w:rsidP="00B95D2F">
            <w:pPr>
              <w:rPr>
                <w:sz w:val="20"/>
                <w:szCs w:val="20"/>
              </w:rPr>
            </w:pPr>
            <w:r w:rsidRPr="00B95D2F">
              <w:rPr>
                <w:noProof/>
                <w:sz w:val="20"/>
                <w:szCs w:val="20"/>
              </w:rPr>
              <w:t>2. Mainstreamed biodiversity conservation and sustainable use in production landscapes, seascapes and sectors through community initiatives and actions</w:t>
            </w:r>
            <w:r w:rsidR="002E168D" w:rsidRPr="000E58F5">
              <w:rPr>
                <w:sz w:val="20"/>
                <w:szCs w:val="20"/>
              </w:rPr>
              <w:fldChar w:fldCharType="end"/>
            </w:r>
            <w:bookmarkEnd w:id="240"/>
          </w:p>
        </w:tc>
        <w:bookmarkStart w:id="241" w:name="ExpectedOutput_01"/>
        <w:tc>
          <w:tcPr>
            <w:tcW w:w="1136" w:type="pct"/>
            <w:shd w:val="clear" w:color="auto" w:fill="FFFFFF"/>
          </w:tcPr>
          <w:p w:rsidR="00B95D2F" w:rsidRPr="00B95D2F" w:rsidRDefault="002E168D" w:rsidP="00B95D2F">
            <w:pPr>
              <w:rPr>
                <w:noProof/>
                <w:sz w:val="20"/>
                <w:szCs w:val="20"/>
              </w:rPr>
            </w:pPr>
            <w:r w:rsidRPr="000E58F5">
              <w:rPr>
                <w:sz w:val="20"/>
                <w:szCs w:val="20"/>
              </w:rPr>
              <w:fldChar w:fldCharType="begin">
                <w:ffData>
                  <w:name w:val="ExpectedOutput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454648">
              <w:rPr>
                <w:noProof/>
                <w:sz w:val="20"/>
                <w:szCs w:val="20"/>
              </w:rPr>
              <w:t xml:space="preserve">At least </w:t>
            </w:r>
            <w:r w:rsidR="008439D4">
              <w:rPr>
                <w:noProof/>
                <w:sz w:val="20"/>
                <w:szCs w:val="20"/>
              </w:rPr>
              <w:t>10</w:t>
            </w:r>
            <w:r w:rsidR="00FA3EFF">
              <w:rPr>
                <w:noProof/>
                <w:sz w:val="20"/>
                <w:szCs w:val="20"/>
              </w:rPr>
              <w:t>3</w:t>
            </w:r>
            <w:r w:rsidR="00B95D2F" w:rsidRPr="00B95D2F">
              <w:rPr>
                <w:noProof/>
                <w:sz w:val="20"/>
                <w:szCs w:val="20"/>
              </w:rPr>
              <w:t xml:space="preserve"> community and civil-society based projects funded supporting biodiversity conservation in indigenous and community conservation areas</w:t>
            </w:r>
          </w:p>
          <w:p w:rsidR="00114282" w:rsidRDefault="00114282" w:rsidP="00114282">
            <w:pPr>
              <w:rPr>
                <w:noProof/>
                <w:sz w:val="20"/>
                <w:szCs w:val="20"/>
              </w:rPr>
            </w:pPr>
          </w:p>
          <w:p w:rsidR="00AE1978" w:rsidRPr="000E58F5" w:rsidRDefault="00114282" w:rsidP="00FA3EFF">
            <w:pPr>
              <w:rPr>
                <w:sz w:val="20"/>
                <w:szCs w:val="20"/>
              </w:rPr>
            </w:pPr>
            <w:r>
              <w:rPr>
                <w:noProof/>
                <w:sz w:val="20"/>
                <w:szCs w:val="20"/>
              </w:rPr>
              <w:t>At least</w:t>
            </w:r>
            <w:r w:rsidR="00B95D2F" w:rsidRPr="00B95D2F">
              <w:rPr>
                <w:noProof/>
                <w:sz w:val="20"/>
                <w:szCs w:val="20"/>
              </w:rPr>
              <w:t xml:space="preserve">  </w:t>
            </w:r>
            <w:r w:rsidR="0053352B">
              <w:rPr>
                <w:noProof/>
                <w:sz w:val="20"/>
                <w:szCs w:val="20"/>
              </w:rPr>
              <w:t>1</w:t>
            </w:r>
            <w:r w:rsidR="008439D4">
              <w:rPr>
                <w:noProof/>
                <w:sz w:val="20"/>
                <w:szCs w:val="20"/>
              </w:rPr>
              <w:t>0</w:t>
            </w:r>
            <w:r w:rsidR="00FA3EFF">
              <w:rPr>
                <w:noProof/>
                <w:sz w:val="20"/>
                <w:szCs w:val="20"/>
              </w:rPr>
              <w:t>3</w:t>
            </w:r>
            <w:r w:rsidR="00C97109">
              <w:rPr>
                <w:noProof/>
                <w:sz w:val="20"/>
                <w:szCs w:val="20"/>
              </w:rPr>
              <w:t xml:space="preserve"> </w:t>
            </w:r>
            <w:r w:rsidR="00B95D2F" w:rsidRPr="00B95D2F">
              <w:rPr>
                <w:noProof/>
                <w:sz w:val="20"/>
                <w:szCs w:val="20"/>
              </w:rPr>
              <w:t>community and civil-society based projects funded supporting biodiversity conservation through mainstreaming</w:t>
            </w:r>
            <w:r w:rsidR="002E168D" w:rsidRPr="000E58F5">
              <w:rPr>
                <w:sz w:val="20"/>
                <w:szCs w:val="20"/>
              </w:rPr>
              <w:fldChar w:fldCharType="end"/>
            </w:r>
            <w:bookmarkEnd w:id="241"/>
          </w:p>
        </w:tc>
        <w:bookmarkStart w:id="242" w:name="PF_TF_01"/>
        <w:tc>
          <w:tcPr>
            <w:tcW w:w="378" w:type="pct"/>
            <w:gridSpan w:val="2"/>
            <w:shd w:val="clear" w:color="auto" w:fill="FFFFFF"/>
          </w:tcPr>
          <w:p w:rsidR="00AE1978" w:rsidRPr="000E58F5" w:rsidRDefault="002E168D" w:rsidP="000B22DF">
            <w:pPr>
              <w:jc w:val="right"/>
              <w:rPr>
                <w:sz w:val="20"/>
                <w:szCs w:val="20"/>
              </w:rPr>
            </w:pPr>
            <w:r w:rsidRPr="000E58F5">
              <w:rPr>
                <w:sz w:val="20"/>
                <w:szCs w:val="20"/>
              </w:rPr>
              <w:fldChar w:fldCharType="begin">
                <w:ffData>
                  <w:name w:val="PF_TF_01"/>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42"/>
          </w:p>
        </w:tc>
        <w:bookmarkStart w:id="243" w:name="B_GA_01"/>
        <w:tc>
          <w:tcPr>
            <w:tcW w:w="591" w:type="pct"/>
            <w:shd w:val="clear" w:color="auto" w:fill="FFFFFF"/>
          </w:tcPr>
          <w:p w:rsidR="00AE1978" w:rsidRPr="000E58F5" w:rsidRDefault="002E168D" w:rsidP="00183014">
            <w:pPr>
              <w:jc w:val="right"/>
              <w:rPr>
                <w:sz w:val="20"/>
                <w:szCs w:val="20"/>
              </w:rPr>
            </w:pPr>
            <w:r>
              <w:rPr>
                <w:sz w:val="20"/>
                <w:szCs w:val="20"/>
              </w:rPr>
              <w:fldChar w:fldCharType="begin">
                <w:ffData>
                  <w:name w:val="B_GA_01"/>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235F38" w:rsidRPr="00235F38">
              <w:rPr>
                <w:noProof/>
                <w:sz w:val="20"/>
                <w:szCs w:val="20"/>
              </w:rPr>
              <w:t>10,</w:t>
            </w:r>
            <w:r w:rsidR="00183014">
              <w:rPr>
                <w:noProof/>
                <w:sz w:val="20"/>
                <w:szCs w:val="20"/>
              </w:rPr>
              <w:t>284,024</w:t>
            </w:r>
            <w:r>
              <w:rPr>
                <w:sz w:val="20"/>
                <w:szCs w:val="20"/>
              </w:rPr>
              <w:fldChar w:fldCharType="end"/>
            </w:r>
            <w:bookmarkEnd w:id="243"/>
          </w:p>
        </w:tc>
        <w:bookmarkStart w:id="244" w:name="B_CO_01"/>
        <w:tc>
          <w:tcPr>
            <w:tcW w:w="627" w:type="pct"/>
            <w:shd w:val="clear" w:color="auto" w:fill="FFFFFF"/>
          </w:tcPr>
          <w:p w:rsidR="00AE1978" w:rsidRPr="000E58F5" w:rsidRDefault="002E168D" w:rsidP="005843ED">
            <w:pPr>
              <w:jc w:val="right"/>
              <w:rPr>
                <w:sz w:val="20"/>
                <w:szCs w:val="20"/>
              </w:rPr>
            </w:pPr>
            <w:r>
              <w:rPr>
                <w:sz w:val="20"/>
                <w:szCs w:val="20"/>
              </w:rPr>
              <w:fldChar w:fldCharType="begin">
                <w:ffData>
                  <w:name w:val="B_CO_01"/>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10,284,024</w:t>
            </w:r>
            <w:r>
              <w:rPr>
                <w:sz w:val="20"/>
                <w:szCs w:val="20"/>
              </w:rPr>
              <w:fldChar w:fldCharType="end"/>
            </w:r>
            <w:bookmarkEnd w:id="244"/>
          </w:p>
        </w:tc>
      </w:tr>
      <w:tr w:rsidR="00AE1978" w:rsidRPr="007E3AFB" w:rsidTr="00092D44">
        <w:trPr>
          <w:jc w:val="center"/>
        </w:trPr>
        <w:tc>
          <w:tcPr>
            <w:tcW w:w="883" w:type="pct"/>
            <w:shd w:val="clear" w:color="auto" w:fill="FFFFFF"/>
          </w:tcPr>
          <w:p w:rsidR="00AE1978" w:rsidRPr="000E58F5" w:rsidRDefault="00AE1978" w:rsidP="00B95D2F">
            <w:pPr>
              <w:rPr>
                <w:sz w:val="20"/>
                <w:szCs w:val="20"/>
              </w:rPr>
            </w:pPr>
            <w:r w:rsidRPr="000E58F5">
              <w:rPr>
                <w:sz w:val="20"/>
                <w:szCs w:val="20"/>
              </w:rPr>
              <w:t xml:space="preserve"> </w:t>
            </w:r>
            <w:bookmarkStart w:id="245" w:name="projComp_02"/>
            <w:r w:rsidR="002E168D" w:rsidRPr="000E58F5">
              <w:rPr>
                <w:sz w:val="20"/>
                <w:szCs w:val="20"/>
              </w:rPr>
              <w:fldChar w:fldCharType="begin">
                <w:ffData>
                  <w:name w:val="projComp_02"/>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B95D2F" w:rsidRPr="00B95D2F">
              <w:rPr>
                <w:noProof/>
                <w:sz w:val="20"/>
                <w:szCs w:val="20"/>
              </w:rPr>
              <w:t>Reduction or Avoidance of GHG Emissions While Building Climate Resilience at the Community-level</w:t>
            </w:r>
            <w:r w:rsidR="002E168D" w:rsidRPr="000E58F5">
              <w:rPr>
                <w:sz w:val="20"/>
                <w:szCs w:val="20"/>
              </w:rPr>
              <w:fldChar w:fldCharType="end"/>
            </w:r>
            <w:bookmarkEnd w:id="245"/>
          </w:p>
        </w:tc>
        <w:bookmarkStart w:id="246" w:name="GrantType_02"/>
        <w:tc>
          <w:tcPr>
            <w:tcW w:w="399" w:type="pct"/>
            <w:shd w:val="clear" w:color="auto" w:fill="FFFFFF"/>
          </w:tcPr>
          <w:p w:rsidR="00AE1978" w:rsidRPr="000E58F5" w:rsidRDefault="002E168D"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46"/>
          </w:p>
        </w:tc>
        <w:bookmarkStart w:id="247" w:name="ExpectedOutCome_02"/>
        <w:tc>
          <w:tcPr>
            <w:tcW w:w="986" w:type="pct"/>
            <w:shd w:val="clear" w:color="auto" w:fill="FFFFFF"/>
          </w:tcPr>
          <w:p w:rsidR="00B95D2F" w:rsidRPr="00B95D2F" w:rsidRDefault="002E168D" w:rsidP="00B95D2F">
            <w:pPr>
              <w:rPr>
                <w:noProof/>
                <w:sz w:val="20"/>
                <w:szCs w:val="20"/>
              </w:rPr>
            </w:pPr>
            <w:r w:rsidRPr="000E58F5">
              <w:rPr>
                <w:sz w:val="20"/>
                <w:szCs w:val="20"/>
              </w:rPr>
              <w:fldChar w:fldCharType="begin">
                <w:ffData>
                  <w:name w:val="ExpectedOutCome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95D2F" w:rsidRPr="00B95D2F">
              <w:rPr>
                <w:noProof/>
                <w:sz w:val="20"/>
                <w:szCs w:val="20"/>
              </w:rPr>
              <w:t>3. Demonstration, development and transfer of low-GHG technologies at the community level</w:t>
            </w:r>
          </w:p>
          <w:p w:rsidR="00B95D2F" w:rsidRPr="00B95D2F" w:rsidRDefault="00B95D2F" w:rsidP="00B95D2F">
            <w:pPr>
              <w:rPr>
                <w:noProof/>
                <w:sz w:val="20"/>
                <w:szCs w:val="20"/>
              </w:rPr>
            </w:pPr>
          </w:p>
          <w:p w:rsidR="00B95D2F" w:rsidRPr="00B95D2F" w:rsidRDefault="00B95D2F" w:rsidP="00B95D2F">
            <w:pPr>
              <w:rPr>
                <w:noProof/>
                <w:sz w:val="20"/>
                <w:szCs w:val="20"/>
              </w:rPr>
            </w:pPr>
            <w:r w:rsidRPr="00B95D2F">
              <w:rPr>
                <w:noProof/>
                <w:sz w:val="20"/>
                <w:szCs w:val="20"/>
              </w:rPr>
              <w:t>4. Increased energy efficient, low-GHG transport at the community level</w:t>
            </w:r>
          </w:p>
          <w:p w:rsidR="00B95D2F" w:rsidRPr="00B95D2F" w:rsidRDefault="00B95D2F" w:rsidP="00B95D2F">
            <w:pPr>
              <w:rPr>
                <w:noProof/>
                <w:sz w:val="20"/>
                <w:szCs w:val="20"/>
              </w:rPr>
            </w:pPr>
          </w:p>
          <w:p w:rsidR="00AE1978" w:rsidRPr="000E58F5" w:rsidRDefault="00B95D2F" w:rsidP="00B95D2F">
            <w:pPr>
              <w:rPr>
                <w:sz w:val="20"/>
                <w:szCs w:val="20"/>
              </w:rPr>
            </w:pPr>
            <w:r w:rsidRPr="00B95D2F">
              <w:rPr>
                <w:noProof/>
                <w:sz w:val="20"/>
                <w:szCs w:val="20"/>
              </w:rPr>
              <w:t>5. Conservation and enhancement of carbon stocks through sustainable management and climate proofing of land use, land use change and forestry</w:t>
            </w:r>
            <w:r w:rsidR="002E168D" w:rsidRPr="000E58F5">
              <w:rPr>
                <w:sz w:val="20"/>
                <w:szCs w:val="20"/>
              </w:rPr>
              <w:fldChar w:fldCharType="end"/>
            </w:r>
            <w:bookmarkEnd w:id="247"/>
          </w:p>
        </w:tc>
        <w:bookmarkStart w:id="248" w:name="ExpectedOutput_02"/>
        <w:tc>
          <w:tcPr>
            <w:tcW w:w="1136" w:type="pct"/>
            <w:shd w:val="clear" w:color="auto" w:fill="FFFFFF"/>
          </w:tcPr>
          <w:p w:rsidR="00B95D2F" w:rsidRPr="00B95D2F" w:rsidRDefault="002E168D" w:rsidP="00B95D2F">
            <w:pPr>
              <w:rPr>
                <w:noProof/>
                <w:sz w:val="20"/>
                <w:szCs w:val="20"/>
              </w:rPr>
            </w:pPr>
            <w:r w:rsidRPr="000E58F5">
              <w:rPr>
                <w:sz w:val="20"/>
                <w:szCs w:val="20"/>
              </w:rPr>
              <w:fldChar w:fldCharType="begin">
                <w:ffData>
                  <w:name w:val="ExpectedOutput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97109">
              <w:rPr>
                <w:noProof/>
                <w:sz w:val="20"/>
                <w:szCs w:val="20"/>
              </w:rPr>
              <w:t xml:space="preserve">At least </w:t>
            </w:r>
            <w:r w:rsidR="008439D4">
              <w:rPr>
                <w:noProof/>
                <w:sz w:val="20"/>
                <w:szCs w:val="20"/>
              </w:rPr>
              <w:t>5</w:t>
            </w:r>
            <w:r w:rsidR="00FA3EFF">
              <w:rPr>
                <w:noProof/>
                <w:sz w:val="20"/>
                <w:szCs w:val="20"/>
              </w:rPr>
              <w:t>1</w:t>
            </w:r>
            <w:r w:rsidR="00B95D2F" w:rsidRPr="00B95D2F">
              <w:rPr>
                <w:noProof/>
                <w:sz w:val="20"/>
                <w:szCs w:val="20"/>
              </w:rPr>
              <w:t xml:space="preserve"> community and civil-society based projects funded supporting the transfer of low-carbon technologies</w:t>
            </w:r>
          </w:p>
          <w:p w:rsidR="00B95D2F" w:rsidRPr="00B95D2F" w:rsidRDefault="00B95D2F" w:rsidP="00B95D2F">
            <w:pPr>
              <w:rPr>
                <w:noProof/>
                <w:sz w:val="20"/>
                <w:szCs w:val="20"/>
              </w:rPr>
            </w:pPr>
          </w:p>
          <w:p w:rsidR="00B95D2F" w:rsidRPr="00B95D2F" w:rsidRDefault="0053352B" w:rsidP="00B95D2F">
            <w:pPr>
              <w:rPr>
                <w:noProof/>
                <w:sz w:val="20"/>
                <w:szCs w:val="20"/>
              </w:rPr>
            </w:pPr>
            <w:r>
              <w:rPr>
                <w:noProof/>
                <w:sz w:val="20"/>
                <w:szCs w:val="20"/>
              </w:rPr>
              <w:t xml:space="preserve">At least </w:t>
            </w:r>
            <w:r w:rsidR="008439D4">
              <w:rPr>
                <w:noProof/>
                <w:sz w:val="20"/>
                <w:szCs w:val="20"/>
              </w:rPr>
              <w:t>5</w:t>
            </w:r>
            <w:r w:rsidR="00FA3EFF">
              <w:rPr>
                <w:noProof/>
                <w:sz w:val="20"/>
                <w:szCs w:val="20"/>
              </w:rPr>
              <w:t>1</w:t>
            </w:r>
            <w:r w:rsidR="00B95D2F" w:rsidRPr="00B95D2F">
              <w:rPr>
                <w:noProof/>
                <w:sz w:val="20"/>
                <w:szCs w:val="20"/>
              </w:rPr>
              <w:t xml:space="preserve"> community and civil-society based projects funded supporting low-GHG transport</w:t>
            </w:r>
          </w:p>
          <w:p w:rsidR="0053352B" w:rsidRDefault="0053352B" w:rsidP="0053352B">
            <w:pPr>
              <w:rPr>
                <w:noProof/>
                <w:sz w:val="20"/>
                <w:szCs w:val="20"/>
              </w:rPr>
            </w:pPr>
          </w:p>
          <w:p w:rsidR="00AE1978" w:rsidRPr="000E58F5" w:rsidRDefault="0053352B" w:rsidP="008439D4">
            <w:pPr>
              <w:rPr>
                <w:sz w:val="20"/>
                <w:szCs w:val="20"/>
              </w:rPr>
            </w:pPr>
            <w:r>
              <w:rPr>
                <w:noProof/>
                <w:sz w:val="20"/>
                <w:szCs w:val="20"/>
              </w:rPr>
              <w:t xml:space="preserve">At least </w:t>
            </w:r>
            <w:r w:rsidR="008439D4">
              <w:rPr>
                <w:noProof/>
                <w:sz w:val="20"/>
                <w:szCs w:val="20"/>
              </w:rPr>
              <w:t>50</w:t>
            </w:r>
            <w:r>
              <w:rPr>
                <w:noProof/>
                <w:sz w:val="20"/>
                <w:szCs w:val="20"/>
              </w:rPr>
              <w:t xml:space="preserve"> </w:t>
            </w:r>
            <w:r w:rsidR="00B95D2F" w:rsidRPr="00B95D2F">
              <w:rPr>
                <w:noProof/>
                <w:sz w:val="20"/>
                <w:szCs w:val="20"/>
              </w:rPr>
              <w:t>community and civil-society based projects funded supporting conservation and enhancement of carbon stocks</w:t>
            </w:r>
            <w:r w:rsidR="002E168D" w:rsidRPr="000E58F5">
              <w:rPr>
                <w:sz w:val="20"/>
                <w:szCs w:val="20"/>
              </w:rPr>
              <w:fldChar w:fldCharType="end"/>
            </w:r>
            <w:bookmarkEnd w:id="248"/>
          </w:p>
        </w:tc>
        <w:bookmarkStart w:id="249" w:name="PF_TF_02"/>
        <w:tc>
          <w:tcPr>
            <w:tcW w:w="378" w:type="pct"/>
            <w:gridSpan w:val="2"/>
            <w:shd w:val="clear" w:color="auto" w:fill="FFFFFF"/>
          </w:tcPr>
          <w:p w:rsidR="00AE1978" w:rsidRPr="000E58F5" w:rsidRDefault="002E168D">
            <w:r w:rsidRPr="000E58F5">
              <w:rPr>
                <w:sz w:val="20"/>
                <w:szCs w:val="20"/>
              </w:rPr>
              <w:fldChar w:fldCharType="begin">
                <w:ffData>
                  <w:name w:val="PF_TF_02"/>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49"/>
          </w:p>
        </w:tc>
        <w:bookmarkStart w:id="250" w:name="B_GA_02"/>
        <w:tc>
          <w:tcPr>
            <w:tcW w:w="591" w:type="pct"/>
            <w:shd w:val="clear" w:color="auto" w:fill="FFFFFF"/>
          </w:tcPr>
          <w:p w:rsidR="00AE1978" w:rsidRPr="000E58F5" w:rsidRDefault="002E168D" w:rsidP="00183014">
            <w:pPr>
              <w:jc w:val="right"/>
              <w:rPr>
                <w:sz w:val="20"/>
                <w:szCs w:val="20"/>
              </w:rPr>
            </w:pPr>
            <w:r>
              <w:rPr>
                <w:sz w:val="20"/>
                <w:szCs w:val="20"/>
              </w:rPr>
              <w:fldChar w:fldCharType="begin">
                <w:ffData>
                  <w:name w:val="B_GA_02"/>
                  <w:enabled/>
                  <w:calcOnExit w:val="0"/>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83014">
              <w:rPr>
                <w:noProof/>
                <w:sz w:val="20"/>
                <w:szCs w:val="20"/>
              </w:rPr>
              <w:t>7,610,969</w:t>
            </w:r>
            <w:r>
              <w:rPr>
                <w:sz w:val="20"/>
                <w:szCs w:val="20"/>
              </w:rPr>
              <w:fldChar w:fldCharType="end"/>
            </w:r>
            <w:bookmarkEnd w:id="250"/>
          </w:p>
        </w:tc>
        <w:bookmarkStart w:id="251" w:name="B_CO_02"/>
        <w:tc>
          <w:tcPr>
            <w:tcW w:w="627" w:type="pct"/>
            <w:shd w:val="clear" w:color="auto" w:fill="FFFFFF"/>
          </w:tcPr>
          <w:p w:rsidR="00AE1978" w:rsidRPr="000E58F5" w:rsidRDefault="002E168D" w:rsidP="005843ED">
            <w:pPr>
              <w:jc w:val="right"/>
              <w:rPr>
                <w:sz w:val="20"/>
                <w:szCs w:val="20"/>
              </w:rPr>
            </w:pPr>
            <w:r>
              <w:rPr>
                <w:sz w:val="20"/>
                <w:szCs w:val="20"/>
              </w:rPr>
              <w:fldChar w:fldCharType="begin">
                <w:ffData>
                  <w:name w:val="B_CO_02"/>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7,610,969</w:t>
            </w:r>
            <w:r>
              <w:rPr>
                <w:sz w:val="20"/>
                <w:szCs w:val="20"/>
              </w:rPr>
              <w:fldChar w:fldCharType="end"/>
            </w:r>
            <w:bookmarkEnd w:id="251"/>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B95D2F">
            <w:pPr>
              <w:rPr>
                <w:sz w:val="20"/>
                <w:szCs w:val="20"/>
              </w:rPr>
            </w:pPr>
            <w:r w:rsidRPr="000E58F5">
              <w:rPr>
                <w:sz w:val="20"/>
                <w:szCs w:val="20"/>
              </w:rPr>
              <w:t xml:space="preserve"> </w:t>
            </w:r>
            <w:bookmarkStart w:id="252" w:name="projComp_03"/>
            <w:r w:rsidR="002E168D" w:rsidRPr="000E58F5">
              <w:rPr>
                <w:sz w:val="20"/>
                <w:szCs w:val="20"/>
              </w:rPr>
              <w:fldChar w:fldCharType="begin">
                <w:ffData>
                  <w:name w:val="projComp_03"/>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B95D2F" w:rsidRPr="00B95D2F">
              <w:rPr>
                <w:noProof/>
                <w:sz w:val="20"/>
                <w:szCs w:val="20"/>
              </w:rPr>
              <w:t xml:space="preserve">Reverse and Prevent Desertification/Land Degradation and Mitigate the Effects of Drought in Affected Areas Through Community-based Initiatives and </w:t>
            </w:r>
            <w:r w:rsidR="00B95D2F" w:rsidRPr="00B95D2F">
              <w:rPr>
                <w:noProof/>
                <w:sz w:val="20"/>
                <w:szCs w:val="20"/>
              </w:rPr>
              <w:lastRenderedPageBreak/>
              <w:t>Actions</w:t>
            </w:r>
            <w:r w:rsidR="002E168D" w:rsidRPr="000E58F5">
              <w:rPr>
                <w:sz w:val="20"/>
                <w:szCs w:val="20"/>
              </w:rPr>
              <w:fldChar w:fldCharType="end"/>
            </w:r>
            <w:bookmarkEnd w:id="252"/>
          </w:p>
        </w:tc>
        <w:bookmarkStart w:id="253" w:name="GrantType_03"/>
        <w:tc>
          <w:tcPr>
            <w:tcW w:w="399" w:type="pct"/>
            <w:shd w:val="clear" w:color="auto" w:fill="FFFFFF"/>
          </w:tcPr>
          <w:p w:rsidR="00AE1978" w:rsidRPr="000E58F5" w:rsidRDefault="002E168D" w:rsidP="00A224EA">
            <w:pPr>
              <w:rPr>
                <w:sz w:val="20"/>
                <w:szCs w:val="20"/>
              </w:rPr>
            </w:pPr>
            <w:r w:rsidRPr="000E58F5">
              <w:rPr>
                <w:sz w:val="20"/>
                <w:szCs w:val="20"/>
              </w:rPr>
              <w:lastRenderedPageBreak/>
              <w:fldChar w:fldCharType="begin">
                <w:ffData>
                  <w:name w:val="GrantType_03"/>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53"/>
          </w:p>
        </w:tc>
        <w:bookmarkStart w:id="254" w:name="ExpectedOutCome_03"/>
        <w:tc>
          <w:tcPr>
            <w:tcW w:w="986" w:type="pct"/>
            <w:shd w:val="clear" w:color="auto" w:fill="FFFFFF"/>
          </w:tcPr>
          <w:p w:rsidR="00B95D2F" w:rsidRPr="00B95D2F" w:rsidRDefault="002E168D" w:rsidP="00B95D2F">
            <w:pPr>
              <w:rPr>
                <w:noProof/>
                <w:sz w:val="20"/>
                <w:szCs w:val="20"/>
              </w:rPr>
            </w:pPr>
            <w:r w:rsidRPr="000E58F5">
              <w:rPr>
                <w:sz w:val="20"/>
                <w:szCs w:val="20"/>
              </w:rPr>
              <w:fldChar w:fldCharType="begin">
                <w:ffData>
                  <w:name w:val="ExpectedOutCome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B95D2F" w:rsidRPr="00B95D2F">
              <w:rPr>
                <w:noProof/>
                <w:sz w:val="20"/>
                <w:szCs w:val="20"/>
              </w:rPr>
              <w:t>6. Maintenance or improvement in flow of agro-ecosystem and forest ecosystem services to sustain livelihoods of local communities</w:t>
            </w:r>
          </w:p>
          <w:p w:rsidR="00B95D2F" w:rsidRPr="00B95D2F" w:rsidRDefault="00B95D2F" w:rsidP="00B95D2F">
            <w:pPr>
              <w:rPr>
                <w:noProof/>
                <w:sz w:val="20"/>
                <w:szCs w:val="20"/>
              </w:rPr>
            </w:pPr>
          </w:p>
          <w:p w:rsidR="00AE1978" w:rsidRPr="000E58F5" w:rsidRDefault="00B95D2F" w:rsidP="00B95D2F">
            <w:pPr>
              <w:rPr>
                <w:sz w:val="20"/>
                <w:szCs w:val="20"/>
              </w:rPr>
            </w:pPr>
            <w:r w:rsidRPr="00B95D2F">
              <w:rPr>
                <w:noProof/>
                <w:sz w:val="20"/>
                <w:szCs w:val="20"/>
              </w:rPr>
              <w:t xml:space="preserve">7. Reduction of </w:t>
            </w:r>
            <w:r w:rsidRPr="00B95D2F">
              <w:rPr>
                <w:noProof/>
                <w:sz w:val="20"/>
                <w:szCs w:val="20"/>
              </w:rPr>
              <w:lastRenderedPageBreak/>
              <w:t>pressures at community level from competing land uses (in the wider landscapes)</w:t>
            </w:r>
            <w:r w:rsidR="002E168D" w:rsidRPr="000E58F5">
              <w:rPr>
                <w:sz w:val="20"/>
                <w:szCs w:val="20"/>
              </w:rPr>
              <w:fldChar w:fldCharType="end"/>
            </w:r>
            <w:bookmarkEnd w:id="254"/>
          </w:p>
        </w:tc>
        <w:bookmarkStart w:id="255" w:name="ExpectedOutput_03"/>
        <w:tc>
          <w:tcPr>
            <w:tcW w:w="1136" w:type="pct"/>
            <w:shd w:val="clear" w:color="auto" w:fill="FFFFFF"/>
          </w:tcPr>
          <w:p w:rsidR="00B95D2F" w:rsidRPr="00B95D2F" w:rsidRDefault="002E168D" w:rsidP="00B95D2F">
            <w:pPr>
              <w:rPr>
                <w:noProof/>
                <w:sz w:val="20"/>
                <w:szCs w:val="20"/>
              </w:rPr>
            </w:pPr>
            <w:r w:rsidRPr="000E58F5">
              <w:rPr>
                <w:sz w:val="20"/>
                <w:szCs w:val="20"/>
              </w:rPr>
              <w:lastRenderedPageBreak/>
              <w:fldChar w:fldCharType="begin">
                <w:ffData>
                  <w:name w:val="ExpectedOutput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53352B">
              <w:rPr>
                <w:noProof/>
                <w:sz w:val="20"/>
                <w:szCs w:val="20"/>
              </w:rPr>
              <w:t xml:space="preserve">At least </w:t>
            </w:r>
            <w:r w:rsidR="00043A3F">
              <w:rPr>
                <w:noProof/>
                <w:sz w:val="20"/>
                <w:szCs w:val="20"/>
              </w:rPr>
              <w:t>4</w:t>
            </w:r>
            <w:r w:rsidR="00FA3EFF">
              <w:rPr>
                <w:noProof/>
                <w:sz w:val="20"/>
                <w:szCs w:val="20"/>
              </w:rPr>
              <w:t>8</w:t>
            </w:r>
            <w:r w:rsidR="00B95D2F" w:rsidRPr="00B95D2F">
              <w:rPr>
                <w:noProof/>
                <w:sz w:val="20"/>
                <w:szCs w:val="20"/>
              </w:rPr>
              <w:t xml:space="preserve"> community and civil-society based projects funded supporting maintenance or improvement of flow of ecosystem services</w:t>
            </w:r>
          </w:p>
          <w:p w:rsidR="00B95D2F" w:rsidRPr="00B95D2F" w:rsidRDefault="00B95D2F" w:rsidP="00B95D2F">
            <w:pPr>
              <w:rPr>
                <w:noProof/>
                <w:sz w:val="20"/>
                <w:szCs w:val="20"/>
              </w:rPr>
            </w:pPr>
          </w:p>
          <w:p w:rsidR="00AE1978" w:rsidRPr="000E58F5" w:rsidRDefault="0053352B" w:rsidP="00FA3EFF">
            <w:pPr>
              <w:rPr>
                <w:sz w:val="20"/>
                <w:szCs w:val="20"/>
              </w:rPr>
            </w:pPr>
            <w:r>
              <w:rPr>
                <w:noProof/>
                <w:sz w:val="20"/>
                <w:szCs w:val="20"/>
              </w:rPr>
              <w:t xml:space="preserve">At least </w:t>
            </w:r>
            <w:r w:rsidR="00043A3F">
              <w:rPr>
                <w:noProof/>
                <w:sz w:val="20"/>
                <w:szCs w:val="20"/>
              </w:rPr>
              <w:t>4</w:t>
            </w:r>
            <w:r w:rsidR="00FA3EFF">
              <w:rPr>
                <w:noProof/>
                <w:sz w:val="20"/>
                <w:szCs w:val="20"/>
              </w:rPr>
              <w:t>8</w:t>
            </w:r>
            <w:r w:rsidR="00B95D2F" w:rsidRPr="00B95D2F">
              <w:rPr>
                <w:noProof/>
                <w:sz w:val="20"/>
                <w:szCs w:val="20"/>
              </w:rPr>
              <w:t xml:space="preserve"> community and civil-society based projects </w:t>
            </w:r>
            <w:r w:rsidR="00B95D2F" w:rsidRPr="00B95D2F">
              <w:rPr>
                <w:noProof/>
                <w:sz w:val="20"/>
                <w:szCs w:val="20"/>
              </w:rPr>
              <w:lastRenderedPageBreak/>
              <w:t>funded supporting reduction of pressures from competing land uses</w:t>
            </w:r>
            <w:r w:rsidR="002E168D" w:rsidRPr="000E58F5">
              <w:rPr>
                <w:sz w:val="20"/>
                <w:szCs w:val="20"/>
              </w:rPr>
              <w:fldChar w:fldCharType="end"/>
            </w:r>
            <w:bookmarkEnd w:id="255"/>
          </w:p>
        </w:tc>
        <w:bookmarkStart w:id="256" w:name="PF_TF_03"/>
        <w:tc>
          <w:tcPr>
            <w:tcW w:w="378" w:type="pct"/>
            <w:gridSpan w:val="2"/>
            <w:shd w:val="clear" w:color="auto" w:fill="FFFFFF"/>
          </w:tcPr>
          <w:p w:rsidR="00AE1978" w:rsidRPr="000E58F5" w:rsidRDefault="002E168D">
            <w:r w:rsidRPr="000E58F5">
              <w:rPr>
                <w:sz w:val="20"/>
                <w:szCs w:val="20"/>
              </w:rPr>
              <w:lastRenderedPageBreak/>
              <w:fldChar w:fldCharType="begin">
                <w:ffData>
                  <w:name w:val="PF_TF_03"/>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56"/>
          </w:p>
        </w:tc>
        <w:bookmarkStart w:id="257" w:name="B_GA_03"/>
        <w:tc>
          <w:tcPr>
            <w:tcW w:w="591" w:type="pct"/>
            <w:tcBorders>
              <w:bottom w:val="single" w:sz="4" w:space="0" w:color="auto"/>
            </w:tcBorders>
            <w:shd w:val="clear" w:color="auto" w:fill="FFFFFF"/>
          </w:tcPr>
          <w:p w:rsidR="00AE1978" w:rsidRPr="000E58F5" w:rsidRDefault="002E168D" w:rsidP="00183014">
            <w:pPr>
              <w:jc w:val="right"/>
              <w:rPr>
                <w:sz w:val="20"/>
                <w:szCs w:val="20"/>
              </w:rPr>
            </w:pPr>
            <w:r>
              <w:rPr>
                <w:sz w:val="20"/>
                <w:szCs w:val="20"/>
              </w:rPr>
              <w:fldChar w:fldCharType="begin">
                <w:ffData>
                  <w:name w:val="B_GA_03"/>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235F38" w:rsidRPr="00235F38">
              <w:rPr>
                <w:noProof/>
                <w:sz w:val="20"/>
                <w:szCs w:val="20"/>
              </w:rPr>
              <w:t>4,</w:t>
            </w:r>
            <w:r w:rsidR="007A468E">
              <w:rPr>
                <w:noProof/>
                <w:sz w:val="20"/>
                <w:szCs w:val="20"/>
              </w:rPr>
              <w:t>8</w:t>
            </w:r>
            <w:r w:rsidR="00183014">
              <w:rPr>
                <w:noProof/>
                <w:sz w:val="20"/>
                <w:szCs w:val="20"/>
              </w:rPr>
              <w:t>12,895</w:t>
            </w:r>
            <w:r>
              <w:rPr>
                <w:sz w:val="20"/>
                <w:szCs w:val="20"/>
              </w:rPr>
              <w:fldChar w:fldCharType="end"/>
            </w:r>
            <w:bookmarkEnd w:id="257"/>
          </w:p>
        </w:tc>
        <w:bookmarkStart w:id="258" w:name="B_CO_03"/>
        <w:tc>
          <w:tcPr>
            <w:tcW w:w="627" w:type="pct"/>
            <w:tcBorders>
              <w:bottom w:val="single" w:sz="4" w:space="0" w:color="auto"/>
            </w:tcBorders>
            <w:shd w:val="clear" w:color="auto" w:fill="FFFFFF"/>
          </w:tcPr>
          <w:p w:rsidR="00AE1978" w:rsidRPr="000E58F5" w:rsidRDefault="002E168D" w:rsidP="005843ED">
            <w:pPr>
              <w:jc w:val="right"/>
              <w:rPr>
                <w:sz w:val="20"/>
                <w:szCs w:val="20"/>
              </w:rPr>
            </w:pPr>
            <w:r>
              <w:rPr>
                <w:sz w:val="20"/>
                <w:szCs w:val="20"/>
              </w:rPr>
              <w:fldChar w:fldCharType="begin">
                <w:ffData>
                  <w:name w:val="B_CO_03"/>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4,812,895</w:t>
            </w:r>
            <w:r>
              <w:rPr>
                <w:sz w:val="20"/>
                <w:szCs w:val="20"/>
              </w:rPr>
              <w:fldChar w:fldCharType="end"/>
            </w:r>
            <w:bookmarkEnd w:id="258"/>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4B226A">
            <w:pPr>
              <w:rPr>
                <w:sz w:val="20"/>
                <w:szCs w:val="20"/>
              </w:rPr>
            </w:pPr>
            <w:r w:rsidRPr="000E58F5">
              <w:rPr>
                <w:sz w:val="20"/>
                <w:szCs w:val="20"/>
              </w:rPr>
              <w:lastRenderedPageBreak/>
              <w:t xml:space="preserve"> </w:t>
            </w:r>
            <w:bookmarkStart w:id="259" w:name="projComp_04"/>
            <w:r w:rsidR="002E168D" w:rsidRPr="000E58F5">
              <w:rPr>
                <w:sz w:val="20"/>
                <w:szCs w:val="20"/>
              </w:rPr>
              <w:fldChar w:fldCharType="begin">
                <w:ffData>
                  <w:name w:val="projComp_04"/>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4B226A" w:rsidRPr="004B226A">
              <w:rPr>
                <w:noProof/>
                <w:sz w:val="20"/>
                <w:szCs w:val="20"/>
              </w:rPr>
              <w:t>Sustainable Management of Transboundary Water Bodies at the Community-level</w:t>
            </w:r>
            <w:r w:rsidR="002E168D" w:rsidRPr="000E58F5">
              <w:rPr>
                <w:sz w:val="20"/>
                <w:szCs w:val="20"/>
              </w:rPr>
              <w:fldChar w:fldCharType="end"/>
            </w:r>
            <w:bookmarkEnd w:id="259"/>
          </w:p>
        </w:tc>
        <w:bookmarkStart w:id="260" w:name="GrantType_04"/>
        <w:tc>
          <w:tcPr>
            <w:tcW w:w="399" w:type="pct"/>
            <w:shd w:val="clear" w:color="auto" w:fill="FFFFFF"/>
          </w:tcPr>
          <w:p w:rsidR="00AE1978" w:rsidRPr="000E58F5" w:rsidRDefault="002E168D" w:rsidP="00A224EA">
            <w:pPr>
              <w:rPr>
                <w:sz w:val="20"/>
                <w:szCs w:val="20"/>
              </w:rPr>
            </w:pPr>
            <w:r w:rsidRPr="000E58F5">
              <w:rPr>
                <w:sz w:val="20"/>
                <w:szCs w:val="20"/>
              </w:rPr>
              <w:fldChar w:fldCharType="begin">
                <w:ffData>
                  <w:name w:val="GrantType_04"/>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60"/>
          </w:p>
        </w:tc>
        <w:bookmarkStart w:id="261" w:name="ExpectedOutCome_04"/>
        <w:tc>
          <w:tcPr>
            <w:tcW w:w="986" w:type="pct"/>
            <w:shd w:val="clear" w:color="auto" w:fill="FFFFFF"/>
          </w:tcPr>
          <w:p w:rsidR="001B49AB" w:rsidRDefault="002E168D" w:rsidP="001B49AB">
            <w:pPr>
              <w:rPr>
                <w:noProof/>
                <w:sz w:val="20"/>
                <w:szCs w:val="20"/>
              </w:rPr>
            </w:pPr>
            <w:r w:rsidRPr="000E58F5">
              <w:rPr>
                <w:sz w:val="20"/>
                <w:szCs w:val="20"/>
              </w:rPr>
              <w:fldChar w:fldCharType="begin">
                <w:ffData>
                  <w:name w:val="ExpectedOutCome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4B226A" w:rsidRPr="004B226A">
              <w:rPr>
                <w:noProof/>
                <w:sz w:val="20"/>
                <w:szCs w:val="20"/>
              </w:rPr>
              <w:t xml:space="preserve">8. </w:t>
            </w:r>
            <w:r w:rsidR="001B49AB">
              <w:rPr>
                <w:noProof/>
                <w:sz w:val="20"/>
                <w:szCs w:val="20"/>
              </w:rPr>
              <w:t xml:space="preserve">Communities support the implementation of Strategic Action Programmes (SAPs) in </w:t>
            </w:r>
            <w:r w:rsidR="001B49AB" w:rsidRPr="001B49AB">
              <w:rPr>
                <w:noProof/>
                <w:sz w:val="20"/>
                <w:szCs w:val="20"/>
              </w:rPr>
              <w:t>trans-boundary surface and groundwater basins</w:t>
            </w:r>
            <w:r w:rsidR="001B49AB">
              <w:rPr>
                <w:noProof/>
                <w:sz w:val="20"/>
                <w:szCs w:val="20"/>
              </w:rPr>
              <w:t>;</w:t>
            </w:r>
          </w:p>
          <w:p w:rsidR="001B49AB" w:rsidRDefault="001B49AB" w:rsidP="001B49AB">
            <w:pPr>
              <w:rPr>
                <w:noProof/>
                <w:sz w:val="20"/>
                <w:szCs w:val="20"/>
              </w:rPr>
            </w:pPr>
          </w:p>
          <w:p w:rsidR="00AE1978" w:rsidRPr="000E58F5" w:rsidRDefault="001B49AB" w:rsidP="001B49AB">
            <w:pPr>
              <w:rPr>
                <w:sz w:val="20"/>
                <w:szCs w:val="20"/>
              </w:rPr>
            </w:pPr>
            <w:r>
              <w:rPr>
                <w:noProof/>
                <w:sz w:val="20"/>
                <w:szCs w:val="20"/>
              </w:rPr>
              <w:t>9.</w:t>
            </w:r>
            <w:r w:rsidRPr="001B49AB">
              <w:rPr>
                <w:noProof/>
                <w:sz w:val="20"/>
                <w:szCs w:val="20"/>
              </w:rPr>
              <w:t xml:space="preserve">Communities support the implementation of Strategic Action Programmes (SAPs) in </w:t>
            </w:r>
            <w:r>
              <w:rPr>
                <w:noProof/>
                <w:sz w:val="20"/>
                <w:szCs w:val="20"/>
              </w:rPr>
              <w:t>large marine ecosystems management</w:t>
            </w:r>
            <w:r w:rsidR="002E168D" w:rsidRPr="000E58F5">
              <w:rPr>
                <w:sz w:val="20"/>
                <w:szCs w:val="20"/>
              </w:rPr>
              <w:fldChar w:fldCharType="end"/>
            </w:r>
            <w:bookmarkEnd w:id="261"/>
          </w:p>
        </w:tc>
        <w:bookmarkStart w:id="262" w:name="ExpectedOutput_04"/>
        <w:tc>
          <w:tcPr>
            <w:tcW w:w="1136" w:type="pct"/>
            <w:shd w:val="clear" w:color="auto" w:fill="FFFFFF"/>
          </w:tcPr>
          <w:p w:rsidR="001B49AB" w:rsidRDefault="002E168D" w:rsidP="001B49AB">
            <w:pPr>
              <w:rPr>
                <w:noProof/>
                <w:sz w:val="20"/>
                <w:szCs w:val="20"/>
              </w:rPr>
            </w:pPr>
            <w:r w:rsidRPr="000E58F5">
              <w:rPr>
                <w:sz w:val="20"/>
                <w:szCs w:val="20"/>
              </w:rPr>
              <w:fldChar w:fldCharType="begin">
                <w:ffData>
                  <w:name w:val="ExpectedOutput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1B49AB">
              <w:rPr>
                <w:noProof/>
                <w:sz w:val="20"/>
                <w:szCs w:val="20"/>
              </w:rPr>
              <w:t>At least</w:t>
            </w:r>
            <w:r w:rsidR="0053352B">
              <w:rPr>
                <w:noProof/>
                <w:sz w:val="20"/>
                <w:szCs w:val="20"/>
              </w:rPr>
              <w:t xml:space="preserve"> </w:t>
            </w:r>
            <w:r w:rsidR="00043A3F">
              <w:rPr>
                <w:noProof/>
                <w:sz w:val="20"/>
                <w:szCs w:val="20"/>
              </w:rPr>
              <w:t>32</w:t>
            </w:r>
            <w:r w:rsidR="004B226A" w:rsidRPr="004B226A">
              <w:rPr>
                <w:noProof/>
                <w:sz w:val="20"/>
                <w:szCs w:val="20"/>
              </w:rPr>
              <w:t xml:space="preserve"> community and civil-society based projects funded supporting community initiatives for sustainable management</w:t>
            </w:r>
            <w:r w:rsidR="003166E4">
              <w:rPr>
                <w:noProof/>
                <w:sz w:val="20"/>
                <w:szCs w:val="20"/>
              </w:rPr>
              <w:t xml:space="preserve"> of transboundary </w:t>
            </w:r>
            <w:r w:rsidR="001B49AB">
              <w:rPr>
                <w:noProof/>
                <w:sz w:val="20"/>
                <w:szCs w:val="20"/>
              </w:rPr>
              <w:t>surface and groundwater basins;</w:t>
            </w:r>
          </w:p>
          <w:p w:rsidR="001B49AB" w:rsidRDefault="001B49AB" w:rsidP="001B49AB">
            <w:pPr>
              <w:rPr>
                <w:noProof/>
                <w:sz w:val="20"/>
                <w:szCs w:val="20"/>
              </w:rPr>
            </w:pPr>
          </w:p>
          <w:p w:rsidR="001B49AB" w:rsidRDefault="001B49AB" w:rsidP="001B49AB">
            <w:pPr>
              <w:rPr>
                <w:noProof/>
                <w:sz w:val="20"/>
                <w:szCs w:val="20"/>
              </w:rPr>
            </w:pPr>
            <w:r>
              <w:rPr>
                <w:noProof/>
                <w:sz w:val="20"/>
                <w:szCs w:val="20"/>
              </w:rPr>
              <w:t>At least</w:t>
            </w:r>
            <w:r w:rsidRPr="001B49AB">
              <w:rPr>
                <w:noProof/>
                <w:sz w:val="20"/>
                <w:szCs w:val="20"/>
              </w:rPr>
              <w:t xml:space="preserve"> </w:t>
            </w:r>
            <w:r w:rsidR="00043A3F">
              <w:rPr>
                <w:noProof/>
                <w:sz w:val="20"/>
                <w:szCs w:val="20"/>
              </w:rPr>
              <w:t>32</w:t>
            </w:r>
            <w:r w:rsidRPr="001B49AB">
              <w:rPr>
                <w:noProof/>
                <w:sz w:val="20"/>
                <w:szCs w:val="20"/>
              </w:rPr>
              <w:t xml:space="preserve"> community and civil-society based projects funded supporting community initiatives for sustainable management </w:t>
            </w:r>
            <w:r w:rsidR="003166E4">
              <w:rPr>
                <w:noProof/>
                <w:sz w:val="20"/>
                <w:szCs w:val="20"/>
              </w:rPr>
              <w:t>of large marine ecosystems management</w:t>
            </w:r>
          </w:p>
          <w:p w:rsidR="00AE1978" w:rsidRPr="000E58F5" w:rsidRDefault="002E168D" w:rsidP="001B49AB">
            <w:pPr>
              <w:rPr>
                <w:sz w:val="20"/>
                <w:szCs w:val="20"/>
              </w:rPr>
            </w:pPr>
            <w:r w:rsidRPr="000E58F5">
              <w:rPr>
                <w:sz w:val="20"/>
                <w:szCs w:val="20"/>
              </w:rPr>
              <w:fldChar w:fldCharType="end"/>
            </w:r>
            <w:bookmarkEnd w:id="262"/>
          </w:p>
        </w:tc>
        <w:bookmarkStart w:id="263" w:name="PF_TF_04"/>
        <w:tc>
          <w:tcPr>
            <w:tcW w:w="378" w:type="pct"/>
            <w:gridSpan w:val="2"/>
            <w:shd w:val="clear" w:color="auto" w:fill="FFFFFF"/>
          </w:tcPr>
          <w:p w:rsidR="00AE1978" w:rsidRPr="000E58F5" w:rsidRDefault="002E168D">
            <w:r w:rsidRPr="000E58F5">
              <w:rPr>
                <w:sz w:val="20"/>
                <w:szCs w:val="20"/>
              </w:rPr>
              <w:fldChar w:fldCharType="begin">
                <w:ffData>
                  <w:name w:val="PF_TF_04"/>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63"/>
          </w:p>
        </w:tc>
        <w:bookmarkStart w:id="264" w:name="B_GA_04"/>
        <w:tc>
          <w:tcPr>
            <w:tcW w:w="591" w:type="pct"/>
            <w:tcBorders>
              <w:bottom w:val="single" w:sz="4" w:space="0" w:color="auto"/>
            </w:tcBorders>
            <w:shd w:val="clear" w:color="auto" w:fill="FFFFFF"/>
          </w:tcPr>
          <w:p w:rsidR="00AE1978" w:rsidRPr="000E58F5" w:rsidRDefault="002E168D" w:rsidP="00183014">
            <w:pPr>
              <w:jc w:val="right"/>
              <w:rPr>
                <w:sz w:val="20"/>
                <w:szCs w:val="20"/>
              </w:rPr>
            </w:pPr>
            <w:r>
              <w:rPr>
                <w:sz w:val="20"/>
                <w:szCs w:val="20"/>
              </w:rPr>
              <w:fldChar w:fldCharType="begin">
                <w:ffData>
                  <w:name w:val="B_GA_04"/>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235F38">
              <w:rPr>
                <w:noProof/>
                <w:sz w:val="20"/>
                <w:szCs w:val="20"/>
              </w:rPr>
              <w:t>3,2</w:t>
            </w:r>
            <w:r w:rsidR="00183014">
              <w:rPr>
                <w:noProof/>
                <w:sz w:val="20"/>
                <w:szCs w:val="20"/>
              </w:rPr>
              <w:t>43,984</w:t>
            </w:r>
            <w:r>
              <w:rPr>
                <w:sz w:val="20"/>
                <w:szCs w:val="20"/>
              </w:rPr>
              <w:fldChar w:fldCharType="end"/>
            </w:r>
            <w:bookmarkEnd w:id="264"/>
          </w:p>
        </w:tc>
        <w:bookmarkStart w:id="265" w:name="B_CO_04"/>
        <w:tc>
          <w:tcPr>
            <w:tcW w:w="627" w:type="pct"/>
            <w:tcBorders>
              <w:bottom w:val="single" w:sz="4" w:space="0" w:color="auto"/>
            </w:tcBorders>
            <w:shd w:val="clear" w:color="auto" w:fill="FFFFFF"/>
          </w:tcPr>
          <w:p w:rsidR="00AE1978" w:rsidRPr="000E58F5" w:rsidRDefault="002E168D" w:rsidP="005843ED">
            <w:pPr>
              <w:jc w:val="right"/>
              <w:rPr>
                <w:sz w:val="20"/>
                <w:szCs w:val="20"/>
              </w:rPr>
            </w:pPr>
            <w:r>
              <w:rPr>
                <w:sz w:val="20"/>
                <w:szCs w:val="20"/>
              </w:rPr>
              <w:fldChar w:fldCharType="begin">
                <w:ffData>
                  <w:name w:val="B_CO_04"/>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3,243,984</w:t>
            </w:r>
            <w:r>
              <w:rPr>
                <w:sz w:val="20"/>
                <w:szCs w:val="20"/>
              </w:rPr>
              <w:fldChar w:fldCharType="end"/>
            </w:r>
            <w:bookmarkEnd w:id="265"/>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4B226A">
            <w:pPr>
              <w:rPr>
                <w:sz w:val="20"/>
                <w:szCs w:val="20"/>
              </w:rPr>
            </w:pPr>
            <w:r w:rsidRPr="000E58F5">
              <w:rPr>
                <w:sz w:val="20"/>
                <w:szCs w:val="20"/>
              </w:rPr>
              <w:t xml:space="preserve"> </w:t>
            </w:r>
            <w:bookmarkStart w:id="266" w:name="projComp_05"/>
            <w:r w:rsidR="002E168D" w:rsidRPr="000E58F5">
              <w:rPr>
                <w:sz w:val="20"/>
                <w:szCs w:val="20"/>
              </w:rPr>
              <w:fldChar w:fldCharType="begin">
                <w:ffData>
                  <w:name w:val="projComp_05"/>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4B226A" w:rsidRPr="004B226A">
              <w:rPr>
                <w:noProof/>
                <w:sz w:val="20"/>
                <w:szCs w:val="20"/>
              </w:rPr>
              <w:t>Reduce and Eliminate the Release of Harmful Chemicals into the Environment Through Community-based Initiatives and Actions</w:t>
            </w:r>
            <w:r w:rsidR="002E168D" w:rsidRPr="000E58F5">
              <w:rPr>
                <w:sz w:val="20"/>
                <w:szCs w:val="20"/>
              </w:rPr>
              <w:fldChar w:fldCharType="end"/>
            </w:r>
            <w:bookmarkEnd w:id="266"/>
          </w:p>
        </w:tc>
        <w:bookmarkStart w:id="267" w:name="GrantType_05"/>
        <w:tc>
          <w:tcPr>
            <w:tcW w:w="399" w:type="pct"/>
            <w:shd w:val="clear" w:color="auto" w:fill="FFFFFF"/>
          </w:tcPr>
          <w:p w:rsidR="00AE1978" w:rsidRPr="000E58F5" w:rsidRDefault="002E168D" w:rsidP="00C54032">
            <w:pPr>
              <w:rPr>
                <w:sz w:val="20"/>
                <w:szCs w:val="20"/>
              </w:rPr>
            </w:pPr>
            <w:r w:rsidRPr="000E58F5">
              <w:rPr>
                <w:sz w:val="20"/>
                <w:szCs w:val="20"/>
              </w:rPr>
              <w:fldChar w:fldCharType="begin">
                <w:ffData>
                  <w:name w:val="GrantType_05"/>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67"/>
          </w:p>
        </w:tc>
        <w:bookmarkStart w:id="268" w:name="ExpectedOutCome_05"/>
        <w:tc>
          <w:tcPr>
            <w:tcW w:w="986" w:type="pct"/>
            <w:shd w:val="clear" w:color="auto" w:fill="FFFFFF"/>
          </w:tcPr>
          <w:p w:rsidR="00AE1978" w:rsidRPr="000E58F5" w:rsidRDefault="002E168D" w:rsidP="001B49AB">
            <w:pPr>
              <w:rPr>
                <w:sz w:val="20"/>
                <w:szCs w:val="20"/>
              </w:rPr>
            </w:pPr>
            <w:r w:rsidRPr="000E58F5">
              <w:rPr>
                <w:sz w:val="20"/>
                <w:szCs w:val="20"/>
              </w:rPr>
              <w:fldChar w:fldCharType="begin">
                <w:ffData>
                  <w:name w:val="ExpectedOutCome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1B49AB">
              <w:rPr>
                <w:noProof/>
                <w:sz w:val="20"/>
                <w:szCs w:val="20"/>
              </w:rPr>
              <w:t>10</w:t>
            </w:r>
            <w:r w:rsidR="00FD2A60" w:rsidRPr="00FD2A60">
              <w:rPr>
                <w:noProof/>
                <w:sz w:val="20"/>
                <w:szCs w:val="20"/>
              </w:rPr>
              <w:t>. Phase out of POPs and chemicals of global concern at community level</w:t>
            </w:r>
            <w:r w:rsidRPr="000E58F5">
              <w:rPr>
                <w:sz w:val="20"/>
                <w:szCs w:val="20"/>
              </w:rPr>
              <w:fldChar w:fldCharType="end"/>
            </w:r>
            <w:bookmarkEnd w:id="268"/>
          </w:p>
        </w:tc>
        <w:bookmarkStart w:id="269" w:name="ExpectedOutput_05"/>
        <w:tc>
          <w:tcPr>
            <w:tcW w:w="1136" w:type="pct"/>
            <w:shd w:val="clear" w:color="auto" w:fill="FFFFFF"/>
          </w:tcPr>
          <w:p w:rsidR="00AE1978" w:rsidRPr="000E58F5" w:rsidRDefault="002E168D" w:rsidP="00FA3EFF">
            <w:pPr>
              <w:rPr>
                <w:sz w:val="20"/>
                <w:szCs w:val="20"/>
              </w:rPr>
            </w:pPr>
            <w:r w:rsidRPr="000E58F5">
              <w:rPr>
                <w:sz w:val="20"/>
                <w:szCs w:val="20"/>
              </w:rPr>
              <w:fldChar w:fldCharType="begin">
                <w:ffData>
                  <w:name w:val="ExpectedOutput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53352B">
              <w:rPr>
                <w:noProof/>
                <w:sz w:val="20"/>
                <w:szCs w:val="20"/>
              </w:rPr>
              <w:t xml:space="preserve">At least </w:t>
            </w:r>
            <w:r w:rsidR="00043A3F">
              <w:rPr>
                <w:noProof/>
                <w:sz w:val="20"/>
                <w:szCs w:val="20"/>
              </w:rPr>
              <w:t>6</w:t>
            </w:r>
            <w:r w:rsidR="00FA3EFF">
              <w:rPr>
                <w:noProof/>
                <w:sz w:val="20"/>
                <w:szCs w:val="20"/>
              </w:rPr>
              <w:t>4</w:t>
            </w:r>
            <w:r w:rsidR="0089062F">
              <w:rPr>
                <w:noProof/>
                <w:sz w:val="20"/>
                <w:szCs w:val="20"/>
              </w:rPr>
              <w:t xml:space="preserve"> </w:t>
            </w:r>
            <w:r w:rsidR="00FD2A60" w:rsidRPr="00FD2A60">
              <w:rPr>
                <w:noProof/>
                <w:sz w:val="20"/>
                <w:szCs w:val="20"/>
              </w:rPr>
              <w:t>community and civil-society based projects funded supporting the phase out of POPs and chemicals of global concern</w:t>
            </w:r>
            <w:r w:rsidRPr="000E58F5">
              <w:rPr>
                <w:sz w:val="20"/>
                <w:szCs w:val="20"/>
              </w:rPr>
              <w:fldChar w:fldCharType="end"/>
            </w:r>
            <w:bookmarkEnd w:id="269"/>
          </w:p>
        </w:tc>
        <w:bookmarkStart w:id="270" w:name="PF_TF_05"/>
        <w:tc>
          <w:tcPr>
            <w:tcW w:w="378" w:type="pct"/>
            <w:gridSpan w:val="2"/>
            <w:shd w:val="clear" w:color="auto" w:fill="FFFFFF"/>
          </w:tcPr>
          <w:p w:rsidR="00AE1978" w:rsidRPr="000E58F5" w:rsidRDefault="002E168D">
            <w:r w:rsidRPr="000E58F5">
              <w:rPr>
                <w:sz w:val="20"/>
                <w:szCs w:val="20"/>
              </w:rPr>
              <w:fldChar w:fldCharType="begin">
                <w:ffData>
                  <w:name w:val="PF_TF_05"/>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70"/>
          </w:p>
        </w:tc>
        <w:bookmarkStart w:id="271" w:name="B_GA_05"/>
        <w:tc>
          <w:tcPr>
            <w:tcW w:w="591" w:type="pct"/>
            <w:tcBorders>
              <w:bottom w:val="single" w:sz="4" w:space="0" w:color="auto"/>
            </w:tcBorders>
            <w:shd w:val="clear" w:color="auto" w:fill="FFFFFF"/>
          </w:tcPr>
          <w:p w:rsidR="00AE1978" w:rsidRPr="000E58F5" w:rsidRDefault="002E168D" w:rsidP="00183014">
            <w:pPr>
              <w:jc w:val="right"/>
              <w:rPr>
                <w:sz w:val="20"/>
                <w:szCs w:val="20"/>
              </w:rPr>
            </w:pPr>
            <w:r>
              <w:rPr>
                <w:sz w:val="20"/>
                <w:szCs w:val="20"/>
              </w:rPr>
              <w:fldChar w:fldCharType="begin">
                <w:ffData>
                  <w:name w:val="B_GA_05"/>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83014" w:rsidRPr="00183014">
              <w:rPr>
                <w:noProof/>
                <w:sz w:val="20"/>
                <w:szCs w:val="20"/>
              </w:rPr>
              <w:t>3,243,984</w:t>
            </w:r>
            <w:r>
              <w:rPr>
                <w:sz w:val="20"/>
                <w:szCs w:val="20"/>
              </w:rPr>
              <w:fldChar w:fldCharType="end"/>
            </w:r>
            <w:bookmarkEnd w:id="271"/>
          </w:p>
        </w:tc>
        <w:bookmarkStart w:id="272" w:name="B_CO_05"/>
        <w:tc>
          <w:tcPr>
            <w:tcW w:w="627" w:type="pct"/>
            <w:tcBorders>
              <w:bottom w:val="single" w:sz="4" w:space="0" w:color="auto"/>
            </w:tcBorders>
            <w:shd w:val="clear" w:color="auto" w:fill="FFFFFF"/>
          </w:tcPr>
          <w:p w:rsidR="00AE1978" w:rsidRPr="000E58F5" w:rsidRDefault="002E168D" w:rsidP="005843ED">
            <w:pPr>
              <w:jc w:val="right"/>
              <w:rPr>
                <w:sz w:val="20"/>
                <w:szCs w:val="20"/>
              </w:rPr>
            </w:pPr>
            <w:r>
              <w:rPr>
                <w:sz w:val="20"/>
                <w:szCs w:val="20"/>
              </w:rPr>
              <w:fldChar w:fldCharType="begin">
                <w:ffData>
                  <w:name w:val="B_CO_05"/>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3,243,984</w:t>
            </w:r>
            <w:r>
              <w:rPr>
                <w:sz w:val="20"/>
                <w:szCs w:val="20"/>
              </w:rPr>
              <w:fldChar w:fldCharType="end"/>
            </w:r>
            <w:bookmarkEnd w:id="272"/>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9D7953">
            <w:pPr>
              <w:rPr>
                <w:sz w:val="20"/>
                <w:szCs w:val="20"/>
              </w:rPr>
            </w:pPr>
            <w:r w:rsidRPr="000E58F5">
              <w:rPr>
                <w:sz w:val="20"/>
                <w:szCs w:val="20"/>
              </w:rPr>
              <w:t xml:space="preserve"> </w:t>
            </w:r>
            <w:bookmarkStart w:id="273" w:name="projComp_06"/>
            <w:r w:rsidR="002E168D" w:rsidRPr="000E58F5">
              <w:rPr>
                <w:sz w:val="20"/>
                <w:szCs w:val="20"/>
              </w:rPr>
              <w:fldChar w:fldCharType="begin">
                <w:ffData>
                  <w:name w:val="projComp_06"/>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5748FE" w:rsidRPr="005748FE">
              <w:rPr>
                <w:noProof/>
                <w:sz w:val="20"/>
                <w:szCs w:val="20"/>
              </w:rPr>
              <w:t>Enhance and Strengthen Capacity of Communities and Civil Society to Address Global Environmental Challenges</w:t>
            </w:r>
            <w:r w:rsidR="009D7953">
              <w:rPr>
                <w:noProof/>
                <w:sz w:val="20"/>
                <w:szCs w:val="20"/>
              </w:rPr>
              <w:t>, primarily focusing on biodiversity, climate change and land degradation focal areas, while also covering international waters and POPs</w:t>
            </w:r>
            <w:r w:rsidR="002E168D" w:rsidRPr="000E58F5">
              <w:rPr>
                <w:sz w:val="20"/>
                <w:szCs w:val="20"/>
              </w:rPr>
              <w:fldChar w:fldCharType="end"/>
            </w:r>
            <w:bookmarkEnd w:id="273"/>
          </w:p>
        </w:tc>
        <w:bookmarkStart w:id="274" w:name="GrantType_06"/>
        <w:tc>
          <w:tcPr>
            <w:tcW w:w="399" w:type="pct"/>
            <w:shd w:val="clear" w:color="auto" w:fill="FFFFFF"/>
          </w:tcPr>
          <w:p w:rsidR="00AE1978" w:rsidRPr="000E58F5" w:rsidRDefault="002E168D" w:rsidP="00A224EA">
            <w:pPr>
              <w:rPr>
                <w:sz w:val="20"/>
                <w:szCs w:val="20"/>
              </w:rPr>
            </w:pPr>
            <w:r w:rsidRPr="000E58F5">
              <w:rPr>
                <w:sz w:val="20"/>
                <w:szCs w:val="20"/>
              </w:rPr>
              <w:fldChar w:fldCharType="begin">
                <w:ffData>
                  <w:name w:val="GrantType_06"/>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74"/>
          </w:p>
        </w:tc>
        <w:bookmarkStart w:id="275" w:name="ExpectedOutCome_06"/>
        <w:tc>
          <w:tcPr>
            <w:tcW w:w="986" w:type="pct"/>
            <w:shd w:val="clear" w:color="auto" w:fill="FFFFFF"/>
          </w:tcPr>
          <w:p w:rsidR="005748FE" w:rsidRPr="005748FE" w:rsidRDefault="002E168D" w:rsidP="005748FE">
            <w:pPr>
              <w:rPr>
                <w:noProof/>
                <w:sz w:val="20"/>
                <w:szCs w:val="20"/>
              </w:rPr>
            </w:pPr>
            <w:r w:rsidRPr="000E58F5">
              <w:rPr>
                <w:sz w:val="20"/>
                <w:szCs w:val="20"/>
              </w:rPr>
              <w:fldChar w:fldCharType="begin">
                <w:ffData>
                  <w:name w:val="ExpectedOutCome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5748FE" w:rsidRPr="005748FE">
              <w:rPr>
                <w:noProof/>
                <w:sz w:val="20"/>
                <w:szCs w:val="20"/>
              </w:rPr>
              <w:t>1</w:t>
            </w:r>
            <w:r w:rsidR="001B49AB">
              <w:rPr>
                <w:noProof/>
                <w:sz w:val="20"/>
                <w:szCs w:val="20"/>
              </w:rPr>
              <w:t>1</w:t>
            </w:r>
            <w:r w:rsidR="005748FE" w:rsidRPr="005748FE">
              <w:rPr>
                <w:noProof/>
                <w:sz w:val="20"/>
                <w:szCs w:val="20"/>
              </w:rPr>
              <w:t xml:space="preserve">. Enhance and strengthen capacities of community-based and </w:t>
            </w:r>
            <w:r w:rsidR="00A309D5">
              <w:rPr>
                <w:noProof/>
                <w:sz w:val="20"/>
                <w:szCs w:val="20"/>
              </w:rPr>
              <w:t xml:space="preserve">civil society </w:t>
            </w:r>
            <w:r w:rsidR="005748FE" w:rsidRPr="005748FE">
              <w:rPr>
                <w:noProof/>
                <w:sz w:val="20"/>
                <w:szCs w:val="20"/>
              </w:rPr>
              <w:t>organizations</w:t>
            </w:r>
            <w:r w:rsidR="00A309D5">
              <w:rPr>
                <w:noProof/>
                <w:sz w:val="20"/>
                <w:szCs w:val="20"/>
              </w:rPr>
              <w:t xml:space="preserve"> (CSOs) </w:t>
            </w:r>
            <w:r w:rsidR="005748FE" w:rsidRPr="005748FE">
              <w:rPr>
                <w:noProof/>
                <w:sz w:val="20"/>
                <w:szCs w:val="20"/>
              </w:rPr>
              <w:t xml:space="preserve"> to engage in consultative processes, apply knowledge management to ensure adequate information flows, and implement convention guidelines</w:t>
            </w:r>
          </w:p>
          <w:p w:rsidR="005748FE" w:rsidRPr="005748FE" w:rsidRDefault="005748FE" w:rsidP="005748FE">
            <w:pPr>
              <w:rPr>
                <w:noProof/>
                <w:sz w:val="20"/>
                <w:szCs w:val="20"/>
              </w:rPr>
            </w:pPr>
          </w:p>
          <w:p w:rsidR="00AE1978" w:rsidRPr="000E58F5" w:rsidRDefault="005748FE" w:rsidP="001B49AB">
            <w:pPr>
              <w:rPr>
                <w:sz w:val="20"/>
                <w:szCs w:val="20"/>
              </w:rPr>
            </w:pPr>
            <w:r w:rsidRPr="005748FE">
              <w:rPr>
                <w:noProof/>
                <w:sz w:val="20"/>
                <w:szCs w:val="20"/>
              </w:rPr>
              <w:t>1</w:t>
            </w:r>
            <w:r w:rsidR="001B49AB">
              <w:rPr>
                <w:noProof/>
                <w:sz w:val="20"/>
                <w:szCs w:val="20"/>
              </w:rPr>
              <w:t>2</w:t>
            </w:r>
            <w:r w:rsidRPr="005748FE">
              <w:rPr>
                <w:noProof/>
                <w:sz w:val="20"/>
                <w:szCs w:val="20"/>
              </w:rPr>
              <w:t>. Enhance capacities of CBOs and</w:t>
            </w:r>
            <w:r w:rsidR="00A309D5">
              <w:rPr>
                <w:noProof/>
                <w:sz w:val="20"/>
                <w:szCs w:val="20"/>
              </w:rPr>
              <w:t xml:space="preserve"> CSO</w:t>
            </w:r>
            <w:r w:rsidRPr="005748FE">
              <w:rPr>
                <w:noProof/>
                <w:sz w:val="20"/>
                <w:szCs w:val="20"/>
              </w:rPr>
              <w:t>s to monitor and evaluate environmental impacts and trends</w:t>
            </w:r>
            <w:r w:rsidR="002E168D" w:rsidRPr="000E58F5">
              <w:rPr>
                <w:sz w:val="20"/>
                <w:szCs w:val="20"/>
              </w:rPr>
              <w:fldChar w:fldCharType="end"/>
            </w:r>
            <w:bookmarkEnd w:id="275"/>
          </w:p>
        </w:tc>
        <w:bookmarkStart w:id="276" w:name="ExpectedOutput_06"/>
        <w:tc>
          <w:tcPr>
            <w:tcW w:w="1136" w:type="pct"/>
            <w:shd w:val="clear" w:color="auto" w:fill="FFFFFF"/>
          </w:tcPr>
          <w:p w:rsidR="005748FE" w:rsidRPr="005748FE" w:rsidRDefault="002E168D" w:rsidP="005748FE">
            <w:pPr>
              <w:rPr>
                <w:noProof/>
                <w:sz w:val="20"/>
                <w:szCs w:val="20"/>
              </w:rPr>
            </w:pPr>
            <w:r w:rsidRPr="000E58F5">
              <w:rPr>
                <w:sz w:val="20"/>
                <w:szCs w:val="20"/>
              </w:rPr>
              <w:fldChar w:fldCharType="begin">
                <w:ffData>
                  <w:name w:val="ExpectedOutput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5748FE" w:rsidRPr="005748FE">
              <w:rPr>
                <w:noProof/>
                <w:sz w:val="20"/>
                <w:szCs w:val="20"/>
              </w:rPr>
              <w:t xml:space="preserve">SGP National Steering Committees and National Focal Groups </w:t>
            </w:r>
            <w:r w:rsidR="00517363">
              <w:rPr>
                <w:noProof/>
                <w:sz w:val="20"/>
                <w:szCs w:val="20"/>
              </w:rPr>
              <w:t xml:space="preserve">(both groups on voluntary services to SGP) </w:t>
            </w:r>
            <w:r w:rsidR="005748FE" w:rsidRPr="005748FE">
              <w:rPr>
                <w:noProof/>
                <w:sz w:val="20"/>
                <w:szCs w:val="20"/>
              </w:rPr>
              <w:t xml:space="preserve">actively engaged with GEF national consultative processes </w:t>
            </w:r>
          </w:p>
          <w:p w:rsidR="005748FE" w:rsidRPr="005748FE" w:rsidRDefault="005748FE" w:rsidP="005748FE">
            <w:pPr>
              <w:rPr>
                <w:noProof/>
                <w:sz w:val="20"/>
                <w:szCs w:val="20"/>
              </w:rPr>
            </w:pPr>
          </w:p>
          <w:p w:rsidR="005748FE" w:rsidRPr="005748FE" w:rsidRDefault="005748FE" w:rsidP="005748FE">
            <w:pPr>
              <w:rPr>
                <w:noProof/>
                <w:sz w:val="20"/>
                <w:szCs w:val="20"/>
              </w:rPr>
            </w:pPr>
            <w:r w:rsidRPr="005748FE">
              <w:rPr>
                <w:noProof/>
                <w:sz w:val="20"/>
                <w:szCs w:val="20"/>
              </w:rPr>
              <w:t xml:space="preserve">Learning and knowledge management platform established to share lessons learned among CBOs and </w:t>
            </w:r>
            <w:r w:rsidR="00A309D5">
              <w:rPr>
                <w:noProof/>
                <w:sz w:val="20"/>
                <w:szCs w:val="20"/>
              </w:rPr>
              <w:t xml:space="preserve"> CSO</w:t>
            </w:r>
            <w:r w:rsidRPr="005748FE">
              <w:rPr>
                <w:noProof/>
                <w:sz w:val="20"/>
                <w:szCs w:val="20"/>
              </w:rPr>
              <w:t>s across all SGP countries</w:t>
            </w:r>
          </w:p>
          <w:p w:rsidR="005748FE" w:rsidRPr="005748FE" w:rsidRDefault="005748FE" w:rsidP="005748FE">
            <w:pPr>
              <w:rPr>
                <w:noProof/>
                <w:sz w:val="20"/>
                <w:szCs w:val="20"/>
              </w:rPr>
            </w:pPr>
          </w:p>
          <w:p w:rsidR="00AE1978" w:rsidRPr="000E58F5" w:rsidRDefault="00043A3F" w:rsidP="00FA3EFF">
            <w:pPr>
              <w:rPr>
                <w:sz w:val="20"/>
                <w:szCs w:val="20"/>
              </w:rPr>
            </w:pPr>
            <w:r>
              <w:rPr>
                <w:noProof/>
                <w:sz w:val="20"/>
                <w:szCs w:val="20"/>
              </w:rPr>
              <w:t xml:space="preserve">At least </w:t>
            </w:r>
            <w:r w:rsidR="00FA3EFF">
              <w:rPr>
                <w:noProof/>
                <w:sz w:val="20"/>
                <w:szCs w:val="20"/>
              </w:rPr>
              <w:t>649</w:t>
            </w:r>
            <w:r w:rsidR="00B708D8">
              <w:rPr>
                <w:noProof/>
                <w:sz w:val="20"/>
                <w:szCs w:val="20"/>
              </w:rPr>
              <w:t xml:space="preserve"> </w:t>
            </w:r>
            <w:r w:rsidR="005748FE" w:rsidRPr="005748FE">
              <w:rPr>
                <w:noProof/>
                <w:sz w:val="20"/>
                <w:szCs w:val="20"/>
              </w:rPr>
              <w:t>CBOs</w:t>
            </w:r>
            <w:r w:rsidR="00A309D5">
              <w:rPr>
                <w:noProof/>
                <w:sz w:val="20"/>
                <w:szCs w:val="20"/>
              </w:rPr>
              <w:t xml:space="preserve"> and CSOs </w:t>
            </w:r>
            <w:r w:rsidR="005748FE" w:rsidRPr="005748FE">
              <w:rPr>
                <w:noProof/>
                <w:sz w:val="20"/>
                <w:szCs w:val="20"/>
              </w:rPr>
              <w:t xml:space="preserve"> as SGP partners with strengthened capacities</w:t>
            </w:r>
            <w:r w:rsidR="002E168D" w:rsidRPr="000E58F5">
              <w:rPr>
                <w:sz w:val="20"/>
                <w:szCs w:val="20"/>
              </w:rPr>
              <w:fldChar w:fldCharType="end"/>
            </w:r>
            <w:bookmarkEnd w:id="276"/>
          </w:p>
        </w:tc>
        <w:bookmarkStart w:id="277" w:name="PF_TF_06"/>
        <w:tc>
          <w:tcPr>
            <w:tcW w:w="378" w:type="pct"/>
            <w:gridSpan w:val="2"/>
            <w:shd w:val="clear" w:color="auto" w:fill="FFFFFF"/>
          </w:tcPr>
          <w:p w:rsidR="00AE1978" w:rsidRPr="000E58F5" w:rsidRDefault="002E168D">
            <w:r w:rsidRPr="000E58F5">
              <w:rPr>
                <w:sz w:val="20"/>
                <w:szCs w:val="20"/>
              </w:rPr>
              <w:fldChar w:fldCharType="begin">
                <w:ffData>
                  <w:name w:val="PF_TF_06"/>
                  <w:enabled/>
                  <w:calcOnExit w:val="0"/>
                  <w:ddList>
                    <w:result w:val="1"/>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77"/>
          </w:p>
        </w:tc>
        <w:bookmarkStart w:id="278" w:name="B_GA_06"/>
        <w:tc>
          <w:tcPr>
            <w:tcW w:w="591" w:type="pct"/>
            <w:tcBorders>
              <w:bottom w:val="single" w:sz="4" w:space="0" w:color="auto"/>
            </w:tcBorders>
            <w:shd w:val="clear" w:color="auto" w:fill="FFFFFF"/>
          </w:tcPr>
          <w:p w:rsidR="00AE1978" w:rsidRPr="000E58F5" w:rsidRDefault="002E168D" w:rsidP="00183014">
            <w:pPr>
              <w:jc w:val="right"/>
              <w:rPr>
                <w:sz w:val="20"/>
                <w:szCs w:val="20"/>
              </w:rPr>
            </w:pPr>
            <w:r>
              <w:rPr>
                <w:sz w:val="20"/>
                <w:szCs w:val="20"/>
              </w:rPr>
              <w:fldChar w:fldCharType="begin">
                <w:ffData>
                  <w:name w:val="B_GA_06"/>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5843ED">
              <w:rPr>
                <w:noProof/>
                <w:sz w:val="20"/>
                <w:szCs w:val="20"/>
              </w:rPr>
              <w:t>3,243,984</w:t>
            </w:r>
            <w:r>
              <w:rPr>
                <w:sz w:val="20"/>
                <w:szCs w:val="20"/>
              </w:rPr>
              <w:fldChar w:fldCharType="end"/>
            </w:r>
            <w:bookmarkEnd w:id="278"/>
          </w:p>
        </w:tc>
        <w:bookmarkStart w:id="279" w:name="B_CO_06"/>
        <w:tc>
          <w:tcPr>
            <w:tcW w:w="627" w:type="pct"/>
            <w:tcBorders>
              <w:bottom w:val="single" w:sz="4" w:space="0" w:color="auto"/>
            </w:tcBorders>
            <w:shd w:val="clear" w:color="auto" w:fill="FFFFFF"/>
          </w:tcPr>
          <w:p w:rsidR="00AE1978" w:rsidRPr="000E58F5" w:rsidRDefault="002E168D" w:rsidP="00470194">
            <w:pPr>
              <w:jc w:val="right"/>
              <w:rPr>
                <w:sz w:val="20"/>
                <w:szCs w:val="20"/>
              </w:rPr>
            </w:pPr>
            <w:r>
              <w:rPr>
                <w:sz w:val="20"/>
                <w:szCs w:val="20"/>
              </w:rPr>
              <w:fldChar w:fldCharType="begin">
                <w:ffData>
                  <w:name w:val="B_CO_06"/>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5843ED" w:rsidRPr="005843ED">
              <w:rPr>
                <w:noProof/>
                <w:sz w:val="20"/>
                <w:szCs w:val="20"/>
              </w:rPr>
              <w:t>3,243,98</w:t>
            </w:r>
            <w:r w:rsidR="00470194">
              <w:rPr>
                <w:noProof/>
                <w:sz w:val="20"/>
                <w:szCs w:val="20"/>
              </w:rPr>
              <w:t>4</w:t>
            </w:r>
            <w:r>
              <w:rPr>
                <w:sz w:val="20"/>
                <w:szCs w:val="20"/>
              </w:rPr>
              <w:fldChar w:fldCharType="end"/>
            </w:r>
            <w:bookmarkEnd w:id="279"/>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280" w:name="projComp_07"/>
            <w:r w:rsidR="002E168D" w:rsidRPr="000E58F5">
              <w:rPr>
                <w:sz w:val="20"/>
                <w:szCs w:val="20"/>
              </w:rPr>
              <w:fldChar w:fldCharType="begin">
                <w:ffData>
                  <w:name w:val="projComp_07"/>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2E168D" w:rsidRPr="000E58F5">
              <w:rPr>
                <w:sz w:val="20"/>
                <w:szCs w:val="20"/>
              </w:rPr>
              <w:fldChar w:fldCharType="end"/>
            </w:r>
            <w:bookmarkEnd w:id="280"/>
          </w:p>
        </w:tc>
        <w:bookmarkStart w:id="281" w:name="GrantType_07"/>
        <w:tc>
          <w:tcPr>
            <w:tcW w:w="399" w:type="pct"/>
            <w:shd w:val="clear" w:color="auto" w:fill="FFFFFF"/>
          </w:tcPr>
          <w:p w:rsidR="00AE1978" w:rsidRPr="000E58F5" w:rsidRDefault="002E168D"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81"/>
          </w:p>
        </w:tc>
        <w:bookmarkStart w:id="282" w:name="ExpectedOutCome_07"/>
        <w:tc>
          <w:tcPr>
            <w:tcW w:w="98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Come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82"/>
          </w:p>
        </w:tc>
        <w:bookmarkStart w:id="283" w:name="ExpectedOutput_07"/>
        <w:tc>
          <w:tcPr>
            <w:tcW w:w="113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put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83"/>
          </w:p>
        </w:tc>
        <w:bookmarkStart w:id="284" w:name="PF_TF_07"/>
        <w:tc>
          <w:tcPr>
            <w:tcW w:w="378" w:type="pct"/>
            <w:gridSpan w:val="2"/>
            <w:shd w:val="clear" w:color="auto" w:fill="FFFFFF"/>
          </w:tcPr>
          <w:p w:rsidR="00AE1978" w:rsidRPr="000E58F5" w:rsidRDefault="002E168D">
            <w:r w:rsidRPr="000E58F5">
              <w:rPr>
                <w:sz w:val="20"/>
                <w:szCs w:val="20"/>
              </w:rPr>
              <w:fldChar w:fldCharType="begin">
                <w:ffData>
                  <w:name w:val="PF_TF_07"/>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84"/>
          </w:p>
        </w:tc>
        <w:bookmarkStart w:id="285" w:name="B_GA_07"/>
        <w:tc>
          <w:tcPr>
            <w:tcW w:w="591" w:type="pct"/>
            <w:tcBorders>
              <w:bottom w:val="single" w:sz="4" w:space="0" w:color="auto"/>
            </w:tcBorders>
            <w:shd w:val="clear" w:color="auto" w:fill="FFFFFF"/>
          </w:tcPr>
          <w:p w:rsidR="00AE1978" w:rsidRPr="000E58F5" w:rsidRDefault="002E168D" w:rsidP="00EA56B0">
            <w:pPr>
              <w:jc w:val="right"/>
              <w:rPr>
                <w:sz w:val="20"/>
                <w:szCs w:val="20"/>
              </w:rPr>
            </w:pPr>
            <w:r>
              <w:rPr>
                <w:sz w:val="20"/>
                <w:szCs w:val="20"/>
              </w:rPr>
              <w:fldChar w:fldCharType="begin">
                <w:ffData>
                  <w:name w:val="B_GA_07"/>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285"/>
          </w:p>
        </w:tc>
        <w:bookmarkStart w:id="286" w:name="B_CO_07"/>
        <w:tc>
          <w:tcPr>
            <w:tcW w:w="627" w:type="pct"/>
            <w:tcBorders>
              <w:bottom w:val="single" w:sz="4" w:space="0" w:color="auto"/>
            </w:tcBorders>
            <w:shd w:val="clear" w:color="auto" w:fill="FFFFFF"/>
          </w:tcPr>
          <w:p w:rsidR="00AE1978" w:rsidRPr="000E58F5" w:rsidRDefault="002E168D" w:rsidP="00EA56B0">
            <w:pPr>
              <w:jc w:val="right"/>
              <w:rPr>
                <w:sz w:val="20"/>
                <w:szCs w:val="20"/>
              </w:rPr>
            </w:pPr>
            <w:r>
              <w:rPr>
                <w:sz w:val="20"/>
                <w:szCs w:val="20"/>
              </w:rPr>
              <w:fldChar w:fldCharType="begin">
                <w:ffData>
                  <w:name w:val="B_CO_07"/>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286"/>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287" w:name="projComp_08"/>
            <w:r w:rsidR="002E168D" w:rsidRPr="000E58F5">
              <w:rPr>
                <w:sz w:val="20"/>
                <w:szCs w:val="20"/>
              </w:rPr>
              <w:fldChar w:fldCharType="begin">
                <w:ffData>
                  <w:name w:val="projComp_08"/>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2E168D" w:rsidRPr="000E58F5">
              <w:rPr>
                <w:sz w:val="20"/>
                <w:szCs w:val="20"/>
              </w:rPr>
              <w:fldChar w:fldCharType="end"/>
            </w:r>
            <w:bookmarkEnd w:id="287"/>
          </w:p>
        </w:tc>
        <w:bookmarkStart w:id="288" w:name="GrantType_08"/>
        <w:tc>
          <w:tcPr>
            <w:tcW w:w="399" w:type="pct"/>
            <w:shd w:val="clear" w:color="auto" w:fill="FFFFFF"/>
          </w:tcPr>
          <w:p w:rsidR="00AE1978" w:rsidRPr="000E58F5" w:rsidRDefault="002E168D"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88"/>
          </w:p>
        </w:tc>
        <w:bookmarkStart w:id="289" w:name="ExpectedOutCome_08"/>
        <w:tc>
          <w:tcPr>
            <w:tcW w:w="98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Come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89"/>
          </w:p>
        </w:tc>
        <w:bookmarkStart w:id="290" w:name="ExpectedOutput_08"/>
        <w:tc>
          <w:tcPr>
            <w:tcW w:w="113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put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90"/>
          </w:p>
        </w:tc>
        <w:bookmarkStart w:id="291" w:name="PF_TF_08"/>
        <w:tc>
          <w:tcPr>
            <w:tcW w:w="378" w:type="pct"/>
            <w:gridSpan w:val="2"/>
            <w:shd w:val="clear" w:color="auto" w:fill="FFFFFF"/>
          </w:tcPr>
          <w:p w:rsidR="00AE1978" w:rsidRPr="000E58F5" w:rsidRDefault="002E168D">
            <w:r w:rsidRPr="000E58F5">
              <w:rPr>
                <w:sz w:val="20"/>
                <w:szCs w:val="20"/>
              </w:rPr>
              <w:fldChar w:fldCharType="begin">
                <w:ffData>
                  <w:name w:val="PF_TF_08"/>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91"/>
          </w:p>
        </w:tc>
        <w:bookmarkStart w:id="292" w:name="B_GA_08"/>
        <w:tc>
          <w:tcPr>
            <w:tcW w:w="591" w:type="pct"/>
            <w:tcBorders>
              <w:bottom w:val="single" w:sz="4" w:space="0" w:color="auto"/>
            </w:tcBorders>
            <w:shd w:val="clear" w:color="auto" w:fill="FFFFFF"/>
          </w:tcPr>
          <w:p w:rsidR="00AE1978" w:rsidRPr="000E58F5" w:rsidRDefault="002E168D" w:rsidP="001A1BFC">
            <w:pPr>
              <w:jc w:val="right"/>
              <w:rPr>
                <w:sz w:val="20"/>
                <w:szCs w:val="20"/>
              </w:rPr>
            </w:pPr>
            <w:r>
              <w:rPr>
                <w:sz w:val="20"/>
                <w:szCs w:val="20"/>
              </w:rPr>
              <w:fldChar w:fldCharType="begin">
                <w:ffData>
                  <w:name w:val="B_GA_08"/>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292"/>
          </w:p>
        </w:tc>
        <w:bookmarkStart w:id="293" w:name="B_CO_08"/>
        <w:tc>
          <w:tcPr>
            <w:tcW w:w="627" w:type="pct"/>
            <w:tcBorders>
              <w:bottom w:val="single" w:sz="4" w:space="0" w:color="auto"/>
            </w:tcBorders>
            <w:shd w:val="clear" w:color="auto" w:fill="FFFFFF"/>
          </w:tcPr>
          <w:p w:rsidR="00AE1978" w:rsidRPr="000E58F5" w:rsidRDefault="002E168D" w:rsidP="001A1BFC">
            <w:pPr>
              <w:jc w:val="right"/>
              <w:rPr>
                <w:sz w:val="20"/>
                <w:szCs w:val="20"/>
              </w:rPr>
            </w:pPr>
            <w:r>
              <w:rPr>
                <w:sz w:val="20"/>
                <w:szCs w:val="20"/>
              </w:rPr>
              <w:fldChar w:fldCharType="begin">
                <w:ffData>
                  <w:name w:val="B_CO_08"/>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293"/>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294" w:name="projComp_09"/>
            <w:r w:rsidR="002E168D" w:rsidRPr="000E58F5">
              <w:rPr>
                <w:sz w:val="20"/>
                <w:szCs w:val="20"/>
              </w:rPr>
              <w:fldChar w:fldCharType="begin">
                <w:ffData>
                  <w:name w:val="projComp_09"/>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2E168D" w:rsidRPr="000E58F5">
              <w:rPr>
                <w:sz w:val="20"/>
                <w:szCs w:val="20"/>
              </w:rPr>
              <w:fldChar w:fldCharType="end"/>
            </w:r>
            <w:bookmarkEnd w:id="294"/>
          </w:p>
        </w:tc>
        <w:bookmarkStart w:id="295" w:name="GrantType_09"/>
        <w:tc>
          <w:tcPr>
            <w:tcW w:w="399" w:type="pct"/>
            <w:shd w:val="clear" w:color="auto" w:fill="FFFFFF"/>
          </w:tcPr>
          <w:p w:rsidR="00AE1978" w:rsidRPr="000E58F5" w:rsidRDefault="002E168D"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295"/>
          </w:p>
        </w:tc>
        <w:bookmarkStart w:id="296" w:name="ExpectedOutCome_09"/>
        <w:tc>
          <w:tcPr>
            <w:tcW w:w="98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Come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96"/>
          </w:p>
        </w:tc>
        <w:bookmarkStart w:id="297" w:name="ExpectedOutput_09"/>
        <w:tc>
          <w:tcPr>
            <w:tcW w:w="113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put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297"/>
          </w:p>
        </w:tc>
        <w:bookmarkStart w:id="298" w:name="PF_TF_09"/>
        <w:tc>
          <w:tcPr>
            <w:tcW w:w="378" w:type="pct"/>
            <w:gridSpan w:val="2"/>
            <w:shd w:val="clear" w:color="auto" w:fill="FFFFFF"/>
          </w:tcPr>
          <w:p w:rsidR="00AE1978" w:rsidRPr="000E58F5" w:rsidRDefault="002E168D">
            <w:r w:rsidRPr="000E58F5">
              <w:rPr>
                <w:sz w:val="20"/>
                <w:szCs w:val="20"/>
              </w:rPr>
              <w:fldChar w:fldCharType="begin">
                <w:ffData>
                  <w:name w:val="PF_TF_09"/>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298"/>
          </w:p>
        </w:tc>
        <w:bookmarkStart w:id="299" w:name="B_GA_09"/>
        <w:tc>
          <w:tcPr>
            <w:tcW w:w="591" w:type="pct"/>
            <w:tcBorders>
              <w:bottom w:val="single" w:sz="4" w:space="0" w:color="auto"/>
            </w:tcBorders>
            <w:shd w:val="clear" w:color="auto" w:fill="FFFFFF"/>
          </w:tcPr>
          <w:p w:rsidR="00AE1978" w:rsidRPr="000E58F5" w:rsidRDefault="002E168D" w:rsidP="00336A88">
            <w:pPr>
              <w:jc w:val="right"/>
              <w:rPr>
                <w:sz w:val="20"/>
                <w:szCs w:val="20"/>
              </w:rPr>
            </w:pPr>
            <w:r>
              <w:rPr>
                <w:sz w:val="20"/>
                <w:szCs w:val="20"/>
              </w:rPr>
              <w:fldChar w:fldCharType="begin">
                <w:ffData>
                  <w:name w:val="B_GA_09"/>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299"/>
          </w:p>
        </w:tc>
        <w:bookmarkStart w:id="300" w:name="B_CO_09"/>
        <w:tc>
          <w:tcPr>
            <w:tcW w:w="627" w:type="pct"/>
            <w:tcBorders>
              <w:bottom w:val="single" w:sz="4" w:space="0" w:color="auto"/>
            </w:tcBorders>
            <w:shd w:val="clear" w:color="auto" w:fill="FFFFFF"/>
          </w:tcPr>
          <w:p w:rsidR="00AE1978" w:rsidRPr="000E58F5" w:rsidRDefault="002E168D" w:rsidP="00336A88">
            <w:pPr>
              <w:jc w:val="right"/>
              <w:rPr>
                <w:sz w:val="20"/>
                <w:szCs w:val="20"/>
              </w:rPr>
            </w:pPr>
            <w:r>
              <w:rPr>
                <w:sz w:val="20"/>
                <w:szCs w:val="20"/>
              </w:rPr>
              <w:fldChar w:fldCharType="begin">
                <w:ffData>
                  <w:name w:val="B_CO_09"/>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300"/>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301" w:name="projComp_010"/>
            <w:r w:rsidR="002E168D" w:rsidRPr="000E58F5">
              <w:rPr>
                <w:sz w:val="20"/>
                <w:szCs w:val="20"/>
              </w:rPr>
              <w:fldChar w:fldCharType="begin">
                <w:ffData>
                  <w:name w:val="projComp_010"/>
                  <w:enabled/>
                  <w:calcOnExit w:val="0"/>
                  <w:textInput/>
                </w:ffData>
              </w:fldChar>
            </w:r>
            <w:r w:rsidR="006416E3" w:rsidRPr="000E58F5">
              <w:rPr>
                <w:sz w:val="20"/>
                <w:szCs w:val="20"/>
              </w:rPr>
              <w:instrText xml:space="preserve"> FORMTEXT </w:instrText>
            </w:r>
            <w:r w:rsidR="002E168D" w:rsidRPr="000E58F5">
              <w:rPr>
                <w:sz w:val="20"/>
                <w:szCs w:val="20"/>
              </w:rPr>
            </w:r>
            <w:r w:rsidR="002E168D"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2E168D" w:rsidRPr="000E58F5">
              <w:rPr>
                <w:sz w:val="20"/>
                <w:szCs w:val="20"/>
              </w:rPr>
              <w:fldChar w:fldCharType="end"/>
            </w:r>
            <w:bookmarkEnd w:id="301"/>
          </w:p>
        </w:tc>
        <w:bookmarkStart w:id="302" w:name="GrantType_010"/>
        <w:tc>
          <w:tcPr>
            <w:tcW w:w="399" w:type="pct"/>
            <w:shd w:val="clear" w:color="auto" w:fill="FFFFFF"/>
          </w:tcPr>
          <w:p w:rsidR="00AE1978" w:rsidRPr="000E58F5" w:rsidRDefault="002E168D"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C27865" w:rsidRPr="000E58F5">
              <w:rPr>
                <w:sz w:val="20"/>
                <w:szCs w:val="20"/>
              </w:rPr>
              <w:instrText xml:space="preserve"> FORMDROPDOWN </w:instrText>
            </w:r>
            <w:r w:rsidRPr="000E58F5">
              <w:rPr>
                <w:sz w:val="20"/>
                <w:szCs w:val="20"/>
              </w:rPr>
            </w:r>
            <w:r w:rsidRPr="000E58F5">
              <w:rPr>
                <w:sz w:val="20"/>
                <w:szCs w:val="20"/>
              </w:rPr>
              <w:fldChar w:fldCharType="end"/>
            </w:r>
            <w:bookmarkEnd w:id="302"/>
          </w:p>
        </w:tc>
        <w:bookmarkStart w:id="303" w:name="ExpectedOutCome_010"/>
        <w:tc>
          <w:tcPr>
            <w:tcW w:w="98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Come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303"/>
          </w:p>
        </w:tc>
        <w:bookmarkStart w:id="304" w:name="ExpectedOutput_010"/>
        <w:tc>
          <w:tcPr>
            <w:tcW w:w="1136" w:type="pct"/>
            <w:shd w:val="clear" w:color="auto" w:fill="FFFFFF"/>
          </w:tcPr>
          <w:p w:rsidR="00AE1978" w:rsidRPr="000E58F5" w:rsidRDefault="002E168D" w:rsidP="00336A88">
            <w:pPr>
              <w:rPr>
                <w:sz w:val="20"/>
                <w:szCs w:val="20"/>
              </w:rPr>
            </w:pPr>
            <w:r w:rsidRPr="000E58F5">
              <w:rPr>
                <w:sz w:val="20"/>
                <w:szCs w:val="20"/>
              </w:rPr>
              <w:fldChar w:fldCharType="begin">
                <w:ffData>
                  <w:name w:val="ExpectedOutput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304"/>
          </w:p>
        </w:tc>
        <w:bookmarkStart w:id="305" w:name="PF_TF_010"/>
        <w:tc>
          <w:tcPr>
            <w:tcW w:w="378" w:type="pct"/>
            <w:gridSpan w:val="2"/>
            <w:shd w:val="clear" w:color="auto" w:fill="FFFFFF"/>
          </w:tcPr>
          <w:p w:rsidR="00AE1978" w:rsidRPr="000E58F5" w:rsidRDefault="002E168D">
            <w:r w:rsidRPr="000E58F5">
              <w:rPr>
                <w:sz w:val="20"/>
                <w:szCs w:val="20"/>
              </w:rPr>
              <w:fldChar w:fldCharType="begin">
                <w:ffData>
                  <w:name w:val="PF_TF_010"/>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305"/>
          </w:p>
        </w:tc>
        <w:bookmarkStart w:id="306" w:name="B_GA_010"/>
        <w:tc>
          <w:tcPr>
            <w:tcW w:w="591" w:type="pct"/>
            <w:tcBorders>
              <w:bottom w:val="single" w:sz="4" w:space="0" w:color="auto"/>
            </w:tcBorders>
            <w:shd w:val="clear" w:color="auto" w:fill="FFFFFF"/>
          </w:tcPr>
          <w:p w:rsidR="00AE1978" w:rsidRPr="000E58F5" w:rsidRDefault="002E168D" w:rsidP="00D9746B">
            <w:pPr>
              <w:jc w:val="right"/>
              <w:rPr>
                <w:sz w:val="20"/>
                <w:szCs w:val="20"/>
              </w:rPr>
            </w:pPr>
            <w:r>
              <w:rPr>
                <w:sz w:val="20"/>
                <w:szCs w:val="20"/>
              </w:rPr>
              <w:fldChar w:fldCharType="begin">
                <w:ffData>
                  <w:name w:val="B_GA_010"/>
                  <w:enabled/>
                  <w:calcOnExit/>
                  <w:textInput>
                    <w:type w:val="number"/>
                    <w:format w:val="#,##0"/>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306"/>
          </w:p>
        </w:tc>
        <w:bookmarkStart w:id="307" w:name="B_CO_010"/>
        <w:tc>
          <w:tcPr>
            <w:tcW w:w="627" w:type="pct"/>
            <w:tcBorders>
              <w:bottom w:val="single" w:sz="4" w:space="0" w:color="auto"/>
            </w:tcBorders>
            <w:shd w:val="clear" w:color="auto" w:fill="FFFFFF"/>
          </w:tcPr>
          <w:p w:rsidR="00AE1978" w:rsidRPr="000E58F5" w:rsidRDefault="002E168D" w:rsidP="00336A88">
            <w:pPr>
              <w:jc w:val="right"/>
              <w:rPr>
                <w:sz w:val="20"/>
                <w:szCs w:val="20"/>
              </w:rPr>
            </w:pPr>
            <w:r>
              <w:rPr>
                <w:sz w:val="20"/>
                <w:szCs w:val="20"/>
              </w:rPr>
              <w:fldChar w:fldCharType="begin">
                <w:ffData>
                  <w:name w:val="B_CO_010"/>
                  <w:enabled/>
                  <w:calcOnExit/>
                  <w:textInput>
                    <w:type w:val="number"/>
                    <w:format w:val="#,##0"/>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307"/>
          </w:p>
        </w:tc>
      </w:tr>
      <w:tr w:rsidR="00C27865" w:rsidRPr="007E3AFB" w:rsidTr="00C27865">
        <w:trPr>
          <w:jc w:val="center"/>
        </w:trPr>
        <w:tc>
          <w:tcPr>
            <w:tcW w:w="3424" w:type="pct"/>
            <w:gridSpan w:val="5"/>
            <w:tcBorders>
              <w:bottom w:val="single" w:sz="4" w:space="0" w:color="auto"/>
            </w:tcBorders>
            <w:shd w:val="clear" w:color="auto" w:fill="FFFFFF"/>
          </w:tcPr>
          <w:p w:rsidR="00C27865" w:rsidRPr="000E58F5" w:rsidRDefault="00C27865" w:rsidP="00AE1978">
            <w:pPr>
              <w:jc w:val="right"/>
              <w:rPr>
                <w:sz w:val="20"/>
                <w:szCs w:val="20"/>
              </w:rPr>
            </w:pPr>
            <w:r w:rsidRPr="000E58F5">
              <w:rPr>
                <w:sz w:val="20"/>
                <w:szCs w:val="20"/>
              </w:rPr>
              <w:t>Sub-Total</w:t>
            </w:r>
          </w:p>
        </w:tc>
        <w:tc>
          <w:tcPr>
            <w:tcW w:w="358" w:type="pct"/>
            <w:tcBorders>
              <w:bottom w:val="single" w:sz="4" w:space="0" w:color="auto"/>
            </w:tcBorders>
            <w:shd w:val="clear" w:color="auto" w:fill="FFFFFF"/>
          </w:tcPr>
          <w:p w:rsidR="00C27865" w:rsidRPr="000E58F5" w:rsidRDefault="00C27865" w:rsidP="00AE1978">
            <w:pPr>
              <w:jc w:val="right"/>
              <w:rPr>
                <w:sz w:val="20"/>
                <w:szCs w:val="20"/>
              </w:rPr>
            </w:pPr>
          </w:p>
        </w:tc>
        <w:bookmarkStart w:id="308" w:name="SUBTOT_B_GA"/>
        <w:tc>
          <w:tcPr>
            <w:tcW w:w="591" w:type="pct"/>
            <w:tcBorders>
              <w:bottom w:val="single" w:sz="4" w:space="0" w:color="auto"/>
            </w:tcBorders>
            <w:shd w:val="clear" w:color="auto" w:fill="FFFFFF"/>
          </w:tcPr>
          <w:p w:rsidR="00C27865" w:rsidRPr="000E58F5" w:rsidRDefault="002E168D"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FA3EFF">
              <w:rPr>
                <w:noProof/>
                <w:sz w:val="20"/>
                <w:szCs w:val="20"/>
              </w:rPr>
              <w:instrText>32,439,840</w:instrText>
            </w:r>
            <w:r>
              <w:rPr>
                <w:sz w:val="20"/>
                <w:szCs w:val="20"/>
              </w:rPr>
              <w:fldChar w:fldCharType="end"/>
            </w:r>
            <w:r>
              <w:rPr>
                <w:sz w:val="20"/>
                <w:szCs w:val="20"/>
              </w:rPr>
            </w:r>
            <w:r>
              <w:rPr>
                <w:sz w:val="20"/>
                <w:szCs w:val="20"/>
              </w:rPr>
              <w:fldChar w:fldCharType="separate"/>
            </w:r>
            <w:r w:rsidR="00FA3EFF">
              <w:rPr>
                <w:noProof/>
                <w:sz w:val="20"/>
                <w:szCs w:val="20"/>
              </w:rPr>
              <w:t>32,439,840</w:t>
            </w:r>
            <w:r>
              <w:rPr>
                <w:sz w:val="20"/>
                <w:szCs w:val="20"/>
              </w:rPr>
              <w:fldChar w:fldCharType="end"/>
            </w:r>
            <w:bookmarkEnd w:id="308"/>
          </w:p>
        </w:tc>
        <w:bookmarkStart w:id="309" w:name="STPFtotProjCostCOFIN"/>
        <w:tc>
          <w:tcPr>
            <w:tcW w:w="627" w:type="pct"/>
            <w:tcBorders>
              <w:bottom w:val="single" w:sz="4" w:space="0" w:color="auto"/>
            </w:tcBorders>
            <w:shd w:val="clear" w:color="auto" w:fill="FFFFFF"/>
          </w:tcPr>
          <w:p w:rsidR="00C27865" w:rsidRPr="000E58F5" w:rsidRDefault="002E168D"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FA3EFF">
              <w:rPr>
                <w:noProof/>
                <w:sz w:val="20"/>
                <w:szCs w:val="20"/>
              </w:rPr>
              <w:instrText>32,439,840</w:instrText>
            </w:r>
            <w:r>
              <w:rPr>
                <w:sz w:val="20"/>
                <w:szCs w:val="20"/>
              </w:rPr>
              <w:fldChar w:fldCharType="end"/>
            </w:r>
            <w:r>
              <w:rPr>
                <w:sz w:val="20"/>
                <w:szCs w:val="20"/>
              </w:rPr>
            </w:r>
            <w:r>
              <w:rPr>
                <w:sz w:val="20"/>
                <w:szCs w:val="20"/>
              </w:rPr>
              <w:fldChar w:fldCharType="separate"/>
            </w:r>
            <w:r w:rsidR="00FA3EFF">
              <w:rPr>
                <w:noProof/>
                <w:sz w:val="20"/>
                <w:szCs w:val="20"/>
              </w:rPr>
              <w:t>32,439,840</w:t>
            </w:r>
            <w:r>
              <w:rPr>
                <w:sz w:val="20"/>
                <w:szCs w:val="20"/>
              </w:rPr>
              <w:fldChar w:fldCharType="end"/>
            </w:r>
            <w:bookmarkEnd w:id="309"/>
          </w:p>
        </w:tc>
      </w:tr>
      <w:tr w:rsidR="00C27865" w:rsidRPr="007E3AFB" w:rsidTr="00C27865">
        <w:trPr>
          <w:jc w:val="center"/>
        </w:trPr>
        <w:tc>
          <w:tcPr>
            <w:tcW w:w="3424" w:type="pct"/>
            <w:gridSpan w:val="5"/>
            <w:tcBorders>
              <w:top w:val="double" w:sz="4" w:space="0" w:color="auto"/>
              <w:left w:val="single" w:sz="4" w:space="0" w:color="auto"/>
              <w:bottom w:val="double" w:sz="4" w:space="0" w:color="auto"/>
            </w:tcBorders>
            <w:shd w:val="clear" w:color="auto" w:fill="FFFFFF"/>
          </w:tcPr>
          <w:p w:rsidR="00C27865" w:rsidRPr="000E58F5" w:rsidRDefault="00C278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bookmarkStart w:id="310" w:name="PF_TF_PMC"/>
        <w:tc>
          <w:tcPr>
            <w:tcW w:w="358" w:type="pct"/>
            <w:tcBorders>
              <w:top w:val="double" w:sz="4" w:space="0" w:color="auto"/>
              <w:left w:val="single" w:sz="4" w:space="0" w:color="auto"/>
              <w:bottom w:val="double" w:sz="4" w:space="0" w:color="auto"/>
            </w:tcBorders>
            <w:shd w:val="clear" w:color="auto" w:fill="FFFFFF"/>
          </w:tcPr>
          <w:p w:rsidR="00C27865" w:rsidRPr="000E58F5" w:rsidRDefault="002E168D" w:rsidP="00C27865">
            <w:r>
              <w:rPr>
                <w:sz w:val="20"/>
                <w:szCs w:val="20"/>
              </w:rPr>
              <w:fldChar w:fldCharType="begin">
                <w:ffData>
                  <w:name w:val="PF_TF_PMC"/>
                  <w:enabled/>
                  <w:calcOnExit w:val="0"/>
                  <w:ddList>
                    <w:listEntry w:val="(select)"/>
                    <w:listEntry w:val="GEFTF"/>
                    <w:listEntry w:val="LDCF"/>
                    <w:listEntry w:val="SCCF"/>
                  </w:ddList>
                </w:ffData>
              </w:fldChar>
            </w:r>
            <w:r w:rsidR="00C934CC">
              <w:rPr>
                <w:sz w:val="20"/>
                <w:szCs w:val="20"/>
              </w:rPr>
              <w:instrText xml:space="preserve"> FORMDROPDOWN </w:instrText>
            </w:r>
            <w:r>
              <w:rPr>
                <w:sz w:val="20"/>
                <w:szCs w:val="20"/>
              </w:rPr>
            </w:r>
            <w:r>
              <w:rPr>
                <w:sz w:val="20"/>
                <w:szCs w:val="20"/>
              </w:rPr>
              <w:fldChar w:fldCharType="end"/>
            </w:r>
            <w:bookmarkEnd w:id="310"/>
          </w:p>
        </w:tc>
        <w:bookmarkStart w:id="311" w:name="B_ProjMgmt_GA"/>
        <w:tc>
          <w:tcPr>
            <w:tcW w:w="591" w:type="pct"/>
            <w:tcBorders>
              <w:top w:val="single" w:sz="4" w:space="0" w:color="auto"/>
              <w:bottom w:val="double" w:sz="4" w:space="0" w:color="auto"/>
              <w:right w:val="single" w:sz="4" w:space="0" w:color="auto"/>
            </w:tcBorders>
            <w:shd w:val="clear" w:color="auto" w:fill="FFFFFF"/>
          </w:tcPr>
          <w:p w:rsidR="00C27865" w:rsidRPr="000E58F5" w:rsidRDefault="002E168D" w:rsidP="00183014">
            <w:pPr>
              <w:jc w:val="right"/>
              <w:rPr>
                <w:sz w:val="20"/>
                <w:szCs w:val="20"/>
              </w:rPr>
            </w:pPr>
            <w:r>
              <w:rPr>
                <w:sz w:val="20"/>
                <w:szCs w:val="20"/>
              </w:rPr>
              <w:fldChar w:fldCharType="begin">
                <w:ffData>
                  <w:name w:val="B_ProjMgmt_GA"/>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235F38" w:rsidRPr="00235F38">
              <w:rPr>
                <w:noProof/>
                <w:sz w:val="20"/>
                <w:szCs w:val="20"/>
              </w:rPr>
              <w:t>3,</w:t>
            </w:r>
            <w:r w:rsidR="00183014">
              <w:rPr>
                <w:noProof/>
                <w:sz w:val="20"/>
                <w:szCs w:val="20"/>
              </w:rPr>
              <w:t>484,679</w:t>
            </w:r>
            <w:r>
              <w:rPr>
                <w:sz w:val="20"/>
                <w:szCs w:val="20"/>
              </w:rPr>
              <w:fldChar w:fldCharType="end"/>
            </w:r>
            <w:bookmarkEnd w:id="311"/>
          </w:p>
        </w:tc>
        <w:bookmarkStart w:id="312"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C27865" w:rsidRPr="000E58F5" w:rsidRDefault="002E168D" w:rsidP="00D97C87">
            <w:pPr>
              <w:jc w:val="right"/>
              <w:rPr>
                <w:sz w:val="20"/>
                <w:szCs w:val="20"/>
              </w:rPr>
            </w:pPr>
            <w:r>
              <w:rPr>
                <w:sz w:val="20"/>
                <w:szCs w:val="20"/>
              </w:rPr>
              <w:fldChar w:fldCharType="begin">
                <w:ffData>
                  <w:name w:val="B_projMgmt_CO"/>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D97C87" w:rsidRPr="00D97C87">
              <w:rPr>
                <w:noProof/>
                <w:sz w:val="20"/>
                <w:szCs w:val="20"/>
              </w:rPr>
              <w:t>3,484,679</w:t>
            </w:r>
            <w:r>
              <w:rPr>
                <w:sz w:val="20"/>
                <w:szCs w:val="20"/>
              </w:rPr>
              <w:fldChar w:fldCharType="end"/>
            </w:r>
            <w:bookmarkEnd w:id="312"/>
          </w:p>
        </w:tc>
      </w:tr>
      <w:tr w:rsidR="00C27865" w:rsidRPr="007E3AFB" w:rsidTr="00C27865">
        <w:trPr>
          <w:jc w:val="center"/>
        </w:trPr>
        <w:tc>
          <w:tcPr>
            <w:tcW w:w="3424" w:type="pct"/>
            <w:gridSpan w:val="5"/>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p>
        </w:tc>
        <w:bookmarkStart w:id="313" w:name="PFtotalProjCostGEF"/>
        <w:tc>
          <w:tcPr>
            <w:tcW w:w="591" w:type="pct"/>
            <w:tcBorders>
              <w:top w:val="double" w:sz="4" w:space="0" w:color="auto"/>
              <w:bottom w:val="double" w:sz="4" w:space="0" w:color="auto"/>
            </w:tcBorders>
            <w:shd w:val="clear" w:color="auto" w:fill="FFFFFF"/>
          </w:tcPr>
          <w:p w:rsidR="00C27865" w:rsidRPr="000E58F5" w:rsidRDefault="002E168D"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313"/>
          </w:p>
        </w:tc>
        <w:bookmarkStart w:id="314" w:name="PFtotalProjCostCOFIN"/>
        <w:tc>
          <w:tcPr>
            <w:tcW w:w="627" w:type="pct"/>
            <w:tcBorders>
              <w:top w:val="double" w:sz="4" w:space="0" w:color="auto"/>
              <w:bottom w:val="double" w:sz="4" w:space="0" w:color="auto"/>
            </w:tcBorders>
            <w:shd w:val="clear" w:color="auto" w:fill="FFFFFF"/>
          </w:tcPr>
          <w:p w:rsidR="00C27865" w:rsidRPr="000E58F5" w:rsidRDefault="002E168D"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314"/>
          </w:p>
        </w:tc>
      </w:tr>
    </w:tbl>
    <w:p w:rsidR="0019510D" w:rsidRDefault="0019510D"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lastRenderedPageBreak/>
        <w:t xml:space="preserve">Indicative </w:t>
      </w:r>
      <w:hyperlink r:id="rId10"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9"/>
        <w:gridCol w:w="3158"/>
        <w:gridCol w:w="2255"/>
        <w:gridCol w:w="1368"/>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315" w:name="SrcCo_01"/>
      <w:tr w:rsidR="00C91A54" w:rsidRPr="007E3AFB" w:rsidTr="00C27865">
        <w:trPr>
          <w:cantSplit/>
        </w:trPr>
        <w:tc>
          <w:tcPr>
            <w:tcW w:w="1734" w:type="pct"/>
          </w:tcPr>
          <w:p w:rsidR="00C91A54" w:rsidRPr="00B22AB7" w:rsidRDefault="002E168D">
            <w:pPr>
              <w:rPr>
                <w:sz w:val="20"/>
                <w:szCs w:val="20"/>
              </w:rPr>
            </w:pPr>
            <w:r>
              <w:rPr>
                <w:sz w:val="20"/>
                <w:szCs w:val="20"/>
              </w:rPr>
              <w:fldChar w:fldCharType="begin">
                <w:ffData>
                  <w:name w:val="SrcCo_01"/>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15"/>
          </w:p>
        </w:tc>
        <w:bookmarkStart w:id="316" w:name="CofinanciarName_01"/>
        <w:tc>
          <w:tcPr>
            <w:tcW w:w="1521" w:type="pct"/>
          </w:tcPr>
          <w:p w:rsidR="00C91A54" w:rsidRPr="007E3AFB" w:rsidRDefault="002E168D" w:rsidP="00482119">
            <w:pPr>
              <w:rPr>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16"/>
          </w:p>
        </w:tc>
        <w:bookmarkStart w:id="317" w:name="CofinType_01"/>
        <w:tc>
          <w:tcPr>
            <w:tcW w:w="1086" w:type="pct"/>
            <w:shd w:val="clear" w:color="auto" w:fill="auto"/>
          </w:tcPr>
          <w:p w:rsidR="00C91A54" w:rsidRPr="007E3AFB" w:rsidRDefault="002E168D" w:rsidP="00407952">
            <w:pPr>
              <w:ind w:left="5"/>
              <w:rPr>
                <w:sz w:val="20"/>
                <w:szCs w:val="20"/>
              </w:rPr>
            </w:pPr>
            <w:r>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17"/>
          </w:p>
        </w:tc>
        <w:bookmarkStart w:id="318" w:name="C_COAMT_01"/>
        <w:tc>
          <w:tcPr>
            <w:tcW w:w="659" w:type="pct"/>
          </w:tcPr>
          <w:p w:rsidR="00C91A54" w:rsidRPr="007E3AFB" w:rsidRDefault="002E168D" w:rsidP="00235F38">
            <w:pPr>
              <w:ind w:left="-6"/>
              <w:jc w:val="right"/>
              <w:rPr>
                <w:sz w:val="20"/>
                <w:szCs w:val="20"/>
              </w:rPr>
            </w:pPr>
            <w:r>
              <w:rPr>
                <w:sz w:val="20"/>
                <w:szCs w:val="20"/>
              </w:rPr>
              <w:fldChar w:fldCharType="begin">
                <w:ffData>
                  <w:name w:val="C_COAMT_01"/>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235F38">
              <w:rPr>
                <w:noProof/>
                <w:sz w:val="20"/>
                <w:szCs w:val="20"/>
              </w:rPr>
              <w:t>5,500,000</w:t>
            </w:r>
            <w:r>
              <w:rPr>
                <w:sz w:val="20"/>
                <w:szCs w:val="20"/>
              </w:rPr>
              <w:fldChar w:fldCharType="end"/>
            </w:r>
            <w:bookmarkEnd w:id="318"/>
          </w:p>
        </w:tc>
      </w:tr>
      <w:bookmarkStart w:id="319" w:name="SrcCo_02"/>
      <w:tr w:rsidR="00C91A54" w:rsidRPr="007E3AFB" w:rsidTr="00C27865">
        <w:trPr>
          <w:cantSplit/>
        </w:trPr>
        <w:tc>
          <w:tcPr>
            <w:tcW w:w="1734" w:type="pct"/>
          </w:tcPr>
          <w:p w:rsidR="00C91A54" w:rsidRPr="00B22AB7" w:rsidRDefault="002E168D">
            <w:pPr>
              <w:rPr>
                <w:sz w:val="20"/>
                <w:szCs w:val="20"/>
              </w:rPr>
            </w:pPr>
            <w:r>
              <w:rPr>
                <w:sz w:val="20"/>
                <w:szCs w:val="20"/>
              </w:rPr>
              <w:fldChar w:fldCharType="begin">
                <w:ffData>
                  <w:name w:val="SrcCo_02"/>
                  <w:enabled/>
                  <w:calcOnExit w:val="0"/>
                  <w:ddList>
                    <w:result w:val="2"/>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19"/>
          </w:p>
        </w:tc>
        <w:bookmarkStart w:id="320" w:name="CofinanciarName_02"/>
        <w:tc>
          <w:tcPr>
            <w:tcW w:w="1521" w:type="pct"/>
          </w:tcPr>
          <w:p w:rsidR="00C91A54" w:rsidRPr="007E3AFB" w:rsidRDefault="002E168D" w:rsidP="00482119">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20"/>
          </w:p>
        </w:tc>
        <w:bookmarkStart w:id="321" w:name="CofinType_02"/>
        <w:tc>
          <w:tcPr>
            <w:tcW w:w="1086" w:type="pct"/>
            <w:shd w:val="clear" w:color="auto" w:fill="auto"/>
          </w:tcPr>
          <w:p w:rsidR="00C91A54" w:rsidRPr="007E3AFB" w:rsidRDefault="002E168D" w:rsidP="00407952">
            <w:pPr>
              <w:ind w:left="5"/>
              <w:rPr>
                <w:sz w:val="20"/>
                <w:szCs w:val="20"/>
              </w:rPr>
            </w:pPr>
            <w:r>
              <w:rPr>
                <w:sz w:val="20"/>
                <w:szCs w:val="20"/>
              </w:rPr>
              <w:fldChar w:fldCharType="begin">
                <w:ffData>
                  <w:name w:val="CofinType_02"/>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21"/>
          </w:p>
        </w:tc>
        <w:bookmarkStart w:id="322" w:name="C_COAMT_02"/>
        <w:tc>
          <w:tcPr>
            <w:tcW w:w="659" w:type="pct"/>
          </w:tcPr>
          <w:p w:rsidR="00C91A54" w:rsidRPr="007E3AFB" w:rsidRDefault="002E168D" w:rsidP="008439D4">
            <w:pPr>
              <w:ind w:left="-6"/>
              <w:jc w:val="right"/>
              <w:rPr>
                <w:sz w:val="20"/>
                <w:szCs w:val="20"/>
              </w:rPr>
            </w:pPr>
            <w:r>
              <w:rPr>
                <w:sz w:val="20"/>
                <w:szCs w:val="20"/>
              </w:rPr>
              <w:fldChar w:fldCharType="begin">
                <w:ffData>
                  <w:name w:val="C_COAMT_02"/>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439D4">
              <w:rPr>
                <w:noProof/>
                <w:sz w:val="20"/>
                <w:szCs w:val="20"/>
              </w:rPr>
              <w:t>6</w:t>
            </w:r>
            <w:r w:rsidR="00235F38">
              <w:rPr>
                <w:noProof/>
                <w:sz w:val="20"/>
                <w:szCs w:val="20"/>
              </w:rPr>
              <w:t>00,000</w:t>
            </w:r>
            <w:r>
              <w:rPr>
                <w:sz w:val="20"/>
                <w:szCs w:val="20"/>
              </w:rPr>
              <w:fldChar w:fldCharType="end"/>
            </w:r>
            <w:bookmarkEnd w:id="322"/>
          </w:p>
        </w:tc>
      </w:tr>
      <w:bookmarkStart w:id="323" w:name="SrcCo_03"/>
      <w:tr w:rsidR="00C91A54" w:rsidRPr="007E3AFB" w:rsidTr="00C27865">
        <w:trPr>
          <w:cantSplit/>
        </w:trPr>
        <w:tc>
          <w:tcPr>
            <w:tcW w:w="1734" w:type="pct"/>
          </w:tcPr>
          <w:p w:rsidR="00C91A54" w:rsidRPr="00B22AB7" w:rsidRDefault="002E168D">
            <w:pPr>
              <w:rPr>
                <w:sz w:val="20"/>
                <w:szCs w:val="20"/>
              </w:rPr>
            </w:pPr>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23"/>
          </w:p>
        </w:tc>
        <w:bookmarkStart w:id="324" w:name="CofinanciarName_03"/>
        <w:tc>
          <w:tcPr>
            <w:tcW w:w="1521" w:type="pct"/>
          </w:tcPr>
          <w:p w:rsidR="00C91A54" w:rsidRPr="007E3AFB" w:rsidRDefault="002E168D" w:rsidP="00482119">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24"/>
          </w:p>
        </w:tc>
        <w:bookmarkStart w:id="325" w:name="CofinType_03"/>
        <w:tc>
          <w:tcPr>
            <w:tcW w:w="1086" w:type="pct"/>
            <w:shd w:val="clear" w:color="auto" w:fill="auto"/>
          </w:tcPr>
          <w:p w:rsidR="00C91A54" w:rsidRPr="007E3AFB" w:rsidRDefault="002E168D" w:rsidP="00407952">
            <w:pPr>
              <w:ind w:left="5"/>
              <w:rPr>
                <w:sz w:val="20"/>
                <w:szCs w:val="20"/>
              </w:rPr>
            </w:pPr>
            <w:r>
              <w:rPr>
                <w:sz w:val="20"/>
                <w:szCs w:val="20"/>
              </w:rPr>
              <w:fldChar w:fldCharType="begin">
                <w:ffData>
                  <w:name w:val="CofinType_03"/>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25"/>
          </w:p>
        </w:tc>
        <w:bookmarkStart w:id="326" w:name="C_COAMT_03"/>
        <w:tc>
          <w:tcPr>
            <w:tcW w:w="659" w:type="pct"/>
          </w:tcPr>
          <w:p w:rsidR="00C91A54" w:rsidRPr="007E3AFB" w:rsidRDefault="002E168D" w:rsidP="008439D4">
            <w:pPr>
              <w:ind w:left="-6"/>
              <w:jc w:val="right"/>
              <w:rPr>
                <w:sz w:val="20"/>
                <w:szCs w:val="20"/>
              </w:rPr>
            </w:pPr>
            <w:r>
              <w:rPr>
                <w:sz w:val="20"/>
                <w:szCs w:val="20"/>
              </w:rPr>
              <w:fldChar w:fldCharType="begin">
                <w:ffData>
                  <w:name w:val="C_COAMT_03"/>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235F38">
              <w:rPr>
                <w:noProof/>
                <w:sz w:val="20"/>
                <w:szCs w:val="20"/>
              </w:rPr>
              <w:t>2,</w:t>
            </w:r>
            <w:r w:rsidR="008439D4">
              <w:rPr>
                <w:noProof/>
                <w:sz w:val="20"/>
                <w:szCs w:val="20"/>
              </w:rPr>
              <w:t>4</w:t>
            </w:r>
            <w:r w:rsidR="00235F38">
              <w:rPr>
                <w:noProof/>
                <w:sz w:val="20"/>
                <w:szCs w:val="20"/>
              </w:rPr>
              <w:t>00,000</w:t>
            </w:r>
            <w:r>
              <w:rPr>
                <w:sz w:val="20"/>
                <w:szCs w:val="20"/>
              </w:rPr>
              <w:fldChar w:fldCharType="end"/>
            </w:r>
            <w:bookmarkEnd w:id="326"/>
          </w:p>
        </w:tc>
      </w:tr>
      <w:bookmarkStart w:id="327" w:name="SrcCo_04"/>
      <w:tr w:rsidR="00C91A54" w:rsidRPr="007E3AFB" w:rsidTr="00C27865">
        <w:trPr>
          <w:cantSplit/>
        </w:trPr>
        <w:tc>
          <w:tcPr>
            <w:tcW w:w="1734" w:type="pct"/>
          </w:tcPr>
          <w:p w:rsidR="00C91A54" w:rsidRPr="00B22AB7" w:rsidRDefault="002E168D">
            <w:pPr>
              <w:rPr>
                <w:sz w:val="20"/>
                <w:szCs w:val="20"/>
              </w:rPr>
            </w:pPr>
            <w:r>
              <w:rPr>
                <w:sz w:val="20"/>
                <w:szCs w:val="20"/>
              </w:rPr>
              <w:fldChar w:fldCharType="begin">
                <w:ffData>
                  <w:name w:val="SrcCo_04"/>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27"/>
          </w:p>
        </w:tc>
        <w:bookmarkStart w:id="328" w:name="CofinanciarName_04"/>
        <w:tc>
          <w:tcPr>
            <w:tcW w:w="1521" w:type="pct"/>
          </w:tcPr>
          <w:p w:rsidR="00C91A54" w:rsidRPr="007E3AFB" w:rsidRDefault="002E168D" w:rsidP="00482119">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28"/>
          </w:p>
        </w:tc>
        <w:bookmarkStart w:id="329" w:name="CofinType_04"/>
        <w:tc>
          <w:tcPr>
            <w:tcW w:w="1086" w:type="pct"/>
            <w:shd w:val="clear" w:color="auto" w:fill="auto"/>
          </w:tcPr>
          <w:p w:rsidR="00C91A54" w:rsidRPr="007E3AFB" w:rsidRDefault="002E168D" w:rsidP="00407952">
            <w:pPr>
              <w:ind w:left="5"/>
              <w:rPr>
                <w:sz w:val="20"/>
                <w:szCs w:val="20"/>
              </w:rPr>
            </w:pPr>
            <w:r>
              <w:rPr>
                <w:sz w:val="20"/>
                <w:szCs w:val="20"/>
              </w:rPr>
              <w:fldChar w:fldCharType="begin">
                <w:ffData>
                  <w:name w:val="CofinType_04"/>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29"/>
          </w:p>
        </w:tc>
        <w:bookmarkStart w:id="330" w:name="C_COAMT_04"/>
        <w:tc>
          <w:tcPr>
            <w:tcW w:w="659" w:type="pct"/>
          </w:tcPr>
          <w:p w:rsidR="00C91A54" w:rsidRPr="007E3AFB" w:rsidRDefault="002E168D" w:rsidP="008439D4">
            <w:pPr>
              <w:ind w:left="-6"/>
              <w:jc w:val="right"/>
              <w:rPr>
                <w:sz w:val="20"/>
                <w:szCs w:val="20"/>
              </w:rPr>
            </w:pPr>
            <w:r>
              <w:rPr>
                <w:sz w:val="20"/>
                <w:szCs w:val="20"/>
              </w:rPr>
              <w:fldChar w:fldCharType="begin">
                <w:ffData>
                  <w:name w:val="C_COAMT_04"/>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439D4">
              <w:rPr>
                <w:noProof/>
                <w:sz w:val="20"/>
                <w:szCs w:val="20"/>
              </w:rPr>
              <w:t>3,000,000</w:t>
            </w:r>
            <w:r>
              <w:rPr>
                <w:sz w:val="20"/>
                <w:szCs w:val="20"/>
              </w:rPr>
              <w:fldChar w:fldCharType="end"/>
            </w:r>
            <w:bookmarkEnd w:id="330"/>
          </w:p>
        </w:tc>
      </w:tr>
      <w:bookmarkStart w:id="331" w:name="SrcCo_05"/>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31"/>
          </w:p>
        </w:tc>
        <w:bookmarkStart w:id="332" w:name="CofinanciarName_05"/>
        <w:tc>
          <w:tcPr>
            <w:tcW w:w="1521" w:type="pct"/>
          </w:tcPr>
          <w:p w:rsidR="00344CA2" w:rsidRPr="007E3AFB" w:rsidRDefault="002E168D" w:rsidP="00482119">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32"/>
          </w:p>
        </w:tc>
        <w:bookmarkStart w:id="333" w:name="CofinType_05"/>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5"/>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33"/>
          </w:p>
        </w:tc>
        <w:bookmarkStart w:id="334" w:name="C_COAMT_05"/>
        <w:tc>
          <w:tcPr>
            <w:tcW w:w="659" w:type="pct"/>
          </w:tcPr>
          <w:p w:rsidR="00344CA2" w:rsidRPr="007E3AFB" w:rsidRDefault="002E168D" w:rsidP="008439D4">
            <w:pPr>
              <w:ind w:left="-6"/>
              <w:jc w:val="right"/>
              <w:rPr>
                <w:sz w:val="20"/>
                <w:szCs w:val="20"/>
              </w:rPr>
            </w:pPr>
            <w:r>
              <w:rPr>
                <w:sz w:val="20"/>
                <w:szCs w:val="20"/>
              </w:rPr>
              <w:fldChar w:fldCharType="begin">
                <w:ffData>
                  <w:name w:val="C_COAMT_05"/>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439D4">
              <w:rPr>
                <w:noProof/>
                <w:sz w:val="20"/>
                <w:szCs w:val="20"/>
              </w:rPr>
              <w:t>6,000,000</w:t>
            </w:r>
            <w:r>
              <w:rPr>
                <w:sz w:val="20"/>
                <w:szCs w:val="20"/>
              </w:rPr>
              <w:fldChar w:fldCharType="end"/>
            </w:r>
            <w:bookmarkEnd w:id="334"/>
          </w:p>
        </w:tc>
      </w:tr>
      <w:bookmarkStart w:id="335" w:name="SrcCo_06"/>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35"/>
          </w:p>
        </w:tc>
        <w:bookmarkStart w:id="336" w:name="CofinanciarName_06"/>
        <w:tc>
          <w:tcPr>
            <w:tcW w:w="1521" w:type="pct"/>
          </w:tcPr>
          <w:p w:rsidR="00344CA2" w:rsidRPr="007E3AFB" w:rsidRDefault="002E168D" w:rsidP="00482119">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36"/>
          </w:p>
        </w:tc>
        <w:bookmarkStart w:id="337" w:name="CofinType_06"/>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6"/>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37"/>
          </w:p>
        </w:tc>
        <w:bookmarkStart w:id="338" w:name="C_COAMT_06"/>
        <w:tc>
          <w:tcPr>
            <w:tcW w:w="659" w:type="pct"/>
          </w:tcPr>
          <w:p w:rsidR="00344CA2" w:rsidRPr="007E3AFB" w:rsidRDefault="002E168D" w:rsidP="00800DEE">
            <w:pPr>
              <w:ind w:left="-6"/>
              <w:jc w:val="right"/>
              <w:rPr>
                <w:sz w:val="20"/>
                <w:szCs w:val="20"/>
              </w:rPr>
            </w:pPr>
            <w:r>
              <w:rPr>
                <w:sz w:val="20"/>
                <w:szCs w:val="20"/>
              </w:rPr>
              <w:fldChar w:fldCharType="begin">
                <w:ffData>
                  <w:name w:val="C_COAMT_06"/>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00DEE">
              <w:rPr>
                <w:noProof/>
                <w:sz w:val="20"/>
                <w:szCs w:val="20"/>
              </w:rPr>
              <w:t>14,924,519</w:t>
            </w:r>
            <w:r>
              <w:rPr>
                <w:sz w:val="20"/>
                <w:szCs w:val="20"/>
              </w:rPr>
              <w:fldChar w:fldCharType="end"/>
            </w:r>
            <w:bookmarkEnd w:id="338"/>
          </w:p>
        </w:tc>
      </w:tr>
      <w:bookmarkStart w:id="339" w:name="SrcCo_07"/>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7"/>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39"/>
          </w:p>
        </w:tc>
        <w:bookmarkStart w:id="340" w:name="CofinanciarName_07"/>
        <w:tc>
          <w:tcPr>
            <w:tcW w:w="1521" w:type="pct"/>
          </w:tcPr>
          <w:p w:rsidR="00344CA2" w:rsidRPr="007E3AFB" w:rsidRDefault="002E168D" w:rsidP="00482119">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82119">
              <w:rPr>
                <w:noProof/>
                <w:sz w:val="20"/>
                <w:szCs w:val="20"/>
              </w:rPr>
              <w:t>Multiple</w:t>
            </w:r>
            <w:r>
              <w:rPr>
                <w:sz w:val="20"/>
                <w:szCs w:val="20"/>
              </w:rPr>
              <w:fldChar w:fldCharType="end"/>
            </w:r>
            <w:bookmarkEnd w:id="340"/>
          </w:p>
        </w:tc>
        <w:bookmarkStart w:id="341" w:name="CofinType_07"/>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7"/>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41"/>
          </w:p>
        </w:tc>
        <w:bookmarkStart w:id="342" w:name="C_COAMT_07"/>
        <w:tc>
          <w:tcPr>
            <w:tcW w:w="659" w:type="pct"/>
          </w:tcPr>
          <w:p w:rsidR="00344CA2" w:rsidRPr="007E3AFB" w:rsidRDefault="002E168D" w:rsidP="008439D4">
            <w:pPr>
              <w:ind w:left="-6"/>
              <w:jc w:val="right"/>
              <w:rPr>
                <w:sz w:val="20"/>
                <w:szCs w:val="20"/>
              </w:rPr>
            </w:pPr>
            <w:r>
              <w:rPr>
                <w:sz w:val="20"/>
                <w:szCs w:val="20"/>
              </w:rPr>
              <w:fldChar w:fldCharType="begin">
                <w:ffData>
                  <w:name w:val="C_COAMT_07"/>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439D4">
              <w:rPr>
                <w:noProof/>
                <w:sz w:val="20"/>
                <w:szCs w:val="20"/>
              </w:rPr>
              <w:t>2,000,000</w:t>
            </w:r>
            <w:r>
              <w:rPr>
                <w:sz w:val="20"/>
                <w:szCs w:val="20"/>
              </w:rPr>
              <w:fldChar w:fldCharType="end"/>
            </w:r>
            <w:bookmarkEnd w:id="342"/>
          </w:p>
        </w:tc>
      </w:tr>
      <w:bookmarkStart w:id="343" w:name="SrcCo_08"/>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8"/>
                  <w:enabled/>
                  <w:calcOnExit w:val="0"/>
                  <w:ddList>
                    <w:result w:val="8"/>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43"/>
          </w:p>
        </w:tc>
        <w:bookmarkStart w:id="344" w:name="CofinanciarName_08"/>
        <w:tc>
          <w:tcPr>
            <w:tcW w:w="1521" w:type="pct"/>
          </w:tcPr>
          <w:p w:rsidR="00344CA2" w:rsidRPr="007E3AFB" w:rsidRDefault="002E168D" w:rsidP="00B97D47">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B97D47">
              <w:rPr>
                <w:noProof/>
                <w:sz w:val="20"/>
                <w:szCs w:val="20"/>
              </w:rPr>
              <w:t>Multiple</w:t>
            </w:r>
            <w:r>
              <w:rPr>
                <w:sz w:val="20"/>
                <w:szCs w:val="20"/>
              </w:rPr>
              <w:fldChar w:fldCharType="end"/>
            </w:r>
            <w:bookmarkEnd w:id="344"/>
          </w:p>
        </w:tc>
        <w:bookmarkStart w:id="345" w:name="CofinType_08"/>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8"/>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45"/>
          </w:p>
        </w:tc>
        <w:bookmarkStart w:id="346" w:name="C_COAMT_08"/>
        <w:tc>
          <w:tcPr>
            <w:tcW w:w="659" w:type="pct"/>
          </w:tcPr>
          <w:p w:rsidR="00344CA2" w:rsidRPr="007E3AFB" w:rsidRDefault="002E168D" w:rsidP="008439D4">
            <w:pPr>
              <w:ind w:left="-6"/>
              <w:jc w:val="right"/>
              <w:rPr>
                <w:sz w:val="20"/>
                <w:szCs w:val="20"/>
              </w:rPr>
            </w:pPr>
            <w:r>
              <w:rPr>
                <w:sz w:val="20"/>
                <w:szCs w:val="20"/>
              </w:rPr>
              <w:fldChar w:fldCharType="begin">
                <w:ffData>
                  <w:name w:val="C_COAMT_08"/>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8439D4">
              <w:rPr>
                <w:noProof/>
                <w:sz w:val="20"/>
                <w:szCs w:val="20"/>
              </w:rPr>
              <w:t>1,500,000</w:t>
            </w:r>
            <w:r>
              <w:rPr>
                <w:sz w:val="20"/>
                <w:szCs w:val="20"/>
              </w:rPr>
              <w:fldChar w:fldCharType="end"/>
            </w:r>
            <w:bookmarkEnd w:id="346"/>
          </w:p>
        </w:tc>
      </w:tr>
      <w:bookmarkStart w:id="347" w:name="SrcCo_09"/>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9"/>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47"/>
          </w:p>
        </w:tc>
        <w:bookmarkStart w:id="348" w:name="CofinanciarName_09"/>
        <w:tc>
          <w:tcPr>
            <w:tcW w:w="1521" w:type="pct"/>
          </w:tcPr>
          <w:p w:rsidR="00344CA2" w:rsidRPr="007E3AFB" w:rsidRDefault="002E168D" w:rsidP="00B97D47">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B97D47">
              <w:rPr>
                <w:noProof/>
                <w:sz w:val="20"/>
                <w:szCs w:val="20"/>
              </w:rPr>
              <w:t>Multiple</w:t>
            </w:r>
            <w:r>
              <w:rPr>
                <w:sz w:val="20"/>
                <w:szCs w:val="20"/>
              </w:rPr>
              <w:fldChar w:fldCharType="end"/>
            </w:r>
            <w:bookmarkEnd w:id="348"/>
          </w:p>
        </w:tc>
        <w:bookmarkStart w:id="349" w:name="CofinType_09"/>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9"/>
                  <w:enabled/>
                  <w:calcOnExit w:val="0"/>
                  <w:ddList>
                    <w:result w:val="6"/>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49"/>
          </w:p>
        </w:tc>
        <w:bookmarkStart w:id="350" w:name="C_COAMT_09"/>
        <w:tc>
          <w:tcPr>
            <w:tcW w:w="659" w:type="pct"/>
          </w:tcPr>
          <w:p w:rsidR="00344CA2" w:rsidRPr="007E3AFB" w:rsidRDefault="002E168D" w:rsidP="00336A88">
            <w:pPr>
              <w:ind w:left="-6"/>
              <w:jc w:val="right"/>
              <w:rPr>
                <w:sz w:val="20"/>
                <w:szCs w:val="20"/>
              </w:rPr>
            </w:pPr>
            <w:r>
              <w:rPr>
                <w:sz w:val="20"/>
                <w:szCs w:val="20"/>
              </w:rPr>
              <w:fldChar w:fldCharType="begin">
                <w:ffData>
                  <w:name w:val="C_COAMT_09"/>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350"/>
          </w:p>
        </w:tc>
      </w:tr>
      <w:bookmarkStart w:id="351" w:name="SrcCo_010"/>
      <w:tr w:rsidR="00344CA2" w:rsidRPr="007E3AFB" w:rsidTr="00C27865">
        <w:trPr>
          <w:cantSplit/>
        </w:trPr>
        <w:tc>
          <w:tcPr>
            <w:tcW w:w="1734" w:type="pct"/>
          </w:tcPr>
          <w:p w:rsidR="00344CA2" w:rsidRPr="00B22AB7" w:rsidRDefault="002E168D"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351"/>
          </w:p>
        </w:tc>
        <w:bookmarkStart w:id="352" w:name="CofinanciarName_010"/>
        <w:tc>
          <w:tcPr>
            <w:tcW w:w="1521" w:type="pct"/>
          </w:tcPr>
          <w:p w:rsidR="00344CA2" w:rsidRPr="007E3AFB" w:rsidRDefault="002E168D" w:rsidP="00336A88">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352"/>
          </w:p>
        </w:tc>
        <w:bookmarkStart w:id="353" w:name="CofinType_010"/>
        <w:tc>
          <w:tcPr>
            <w:tcW w:w="1086" w:type="pct"/>
            <w:shd w:val="clear" w:color="auto" w:fill="auto"/>
          </w:tcPr>
          <w:p w:rsidR="00344CA2" w:rsidRPr="007E3AFB" w:rsidRDefault="002E168D"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353"/>
          </w:p>
        </w:tc>
        <w:bookmarkStart w:id="354" w:name="C_COAMT_010"/>
        <w:tc>
          <w:tcPr>
            <w:tcW w:w="659" w:type="pct"/>
          </w:tcPr>
          <w:p w:rsidR="00344CA2" w:rsidRPr="007E3AFB" w:rsidRDefault="002E168D" w:rsidP="00336A88">
            <w:pPr>
              <w:ind w:left="-6"/>
              <w:jc w:val="right"/>
              <w:rPr>
                <w:sz w:val="20"/>
                <w:szCs w:val="20"/>
              </w:rPr>
            </w:pPr>
            <w:r>
              <w:rPr>
                <w:sz w:val="20"/>
                <w:szCs w:val="20"/>
              </w:rPr>
              <w:fldChar w:fldCharType="begin">
                <w:ffData>
                  <w:name w:val="C_COAMT_010"/>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354"/>
          </w:p>
        </w:tc>
      </w:tr>
      <w:tr w:rsidR="00344CA2" w:rsidRPr="007E3AFB" w:rsidTr="00C27865">
        <w:trPr>
          <w:cantSplit/>
          <w:hidden/>
        </w:trPr>
        <w:tc>
          <w:tcPr>
            <w:tcW w:w="1734" w:type="pct"/>
          </w:tcPr>
          <w:p w:rsidR="00344CA2" w:rsidRPr="007E3AFB" w:rsidRDefault="002E168D"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2E168D"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2E168D"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2E168D"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2E168D"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2E168D"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2E168D"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2E168D"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355" w:name="Total_C_COAMT"/>
        <w:tc>
          <w:tcPr>
            <w:tcW w:w="659" w:type="pct"/>
            <w:tcBorders>
              <w:top w:val="double" w:sz="4" w:space="0" w:color="auto"/>
              <w:bottom w:val="double" w:sz="4" w:space="0" w:color="auto"/>
            </w:tcBorders>
          </w:tcPr>
          <w:p w:rsidR="00344CA2" w:rsidRPr="007E3AFB" w:rsidRDefault="002E168D"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355"/>
          </w:p>
        </w:tc>
      </w:tr>
    </w:tbl>
    <w:p w:rsidR="00276471" w:rsidRPr="005B6ABF"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 xml:space="preserve">/LDCF/SCCF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439"/>
        <w:gridCol w:w="2124"/>
        <w:gridCol w:w="1682"/>
        <w:gridCol w:w="1217"/>
        <w:gridCol w:w="1371"/>
        <w:gridCol w:w="1367"/>
      </w:tblGrid>
      <w:tr w:rsidR="00107376" w:rsidRPr="007E3AFB" w:rsidTr="00501697">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0"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c=a+b</w:t>
            </w:r>
          </w:p>
        </w:tc>
      </w:tr>
      <w:bookmarkStart w:id="356" w:name="D_Agency_01"/>
      <w:tr w:rsidR="00107376" w:rsidRPr="007E3AFB" w:rsidTr="00501697">
        <w:trPr>
          <w:trHeight w:val="253"/>
        </w:trPr>
        <w:tc>
          <w:tcPr>
            <w:tcW w:w="564" w:type="pct"/>
            <w:shd w:val="clear" w:color="auto" w:fill="auto"/>
          </w:tcPr>
          <w:p w:rsidR="00107376" w:rsidRPr="00814B1E" w:rsidRDefault="002E168D" w:rsidP="00107376">
            <w:pPr>
              <w:rPr>
                <w:sz w:val="20"/>
                <w:szCs w:val="20"/>
              </w:rPr>
            </w:pPr>
            <w:r>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56"/>
          </w:p>
        </w:tc>
        <w:bookmarkStart w:id="357" w:name="D_TFTYPE_01"/>
        <w:tc>
          <w:tcPr>
            <w:tcW w:w="694" w:type="pct"/>
          </w:tcPr>
          <w:p w:rsidR="00107376" w:rsidRPr="00814B1E" w:rsidRDefault="002E168D" w:rsidP="00107376">
            <w:pPr>
              <w:rPr>
                <w:sz w:val="20"/>
                <w:szCs w:val="20"/>
              </w:rPr>
            </w:pPr>
            <w:r>
              <w:rPr>
                <w:bCs/>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57"/>
          </w:p>
        </w:tc>
        <w:bookmarkStart w:id="358" w:name="D_FocalArea_01"/>
        <w:tc>
          <w:tcPr>
            <w:tcW w:w="1024" w:type="pct"/>
            <w:shd w:val="clear" w:color="auto" w:fill="auto"/>
          </w:tcPr>
          <w:p w:rsidR="00107376" w:rsidRPr="00814B1E" w:rsidRDefault="002E168D"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58"/>
          </w:p>
        </w:tc>
        <w:bookmarkStart w:id="359" w:name="D_Country_01"/>
        <w:tc>
          <w:tcPr>
            <w:tcW w:w="810" w:type="pct"/>
            <w:shd w:val="clear" w:color="auto" w:fill="auto"/>
          </w:tcPr>
          <w:p w:rsidR="00107376" w:rsidRPr="00814B1E" w:rsidRDefault="002E168D" w:rsidP="00B97D47">
            <w:pPr>
              <w:rPr>
                <w:sz w:val="20"/>
                <w:szCs w:val="20"/>
              </w:rPr>
            </w:pPr>
            <w:r>
              <w:rPr>
                <w:sz w:val="20"/>
                <w:szCs w:val="20"/>
              </w:rPr>
              <w:fldChar w:fldCharType="begin">
                <w:ffData>
                  <w:name w:val="D_Country_01"/>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B97D47">
              <w:rPr>
                <w:noProof/>
                <w:sz w:val="20"/>
                <w:szCs w:val="20"/>
              </w:rPr>
              <w:t>Global (STAR 1</w:t>
            </w:r>
            <w:r w:rsidR="00B97D47" w:rsidRPr="00B97D47">
              <w:rPr>
                <w:noProof/>
                <w:sz w:val="20"/>
                <w:szCs w:val="20"/>
                <w:vertAlign w:val="superscript"/>
              </w:rPr>
              <w:t>st</w:t>
            </w:r>
            <w:r w:rsidR="00B97D47">
              <w:rPr>
                <w:noProof/>
                <w:sz w:val="20"/>
                <w:szCs w:val="20"/>
              </w:rPr>
              <w:t xml:space="preserve"> Tranche)</w:t>
            </w:r>
            <w:r>
              <w:rPr>
                <w:sz w:val="20"/>
                <w:szCs w:val="20"/>
              </w:rPr>
              <w:fldChar w:fldCharType="end"/>
            </w:r>
            <w:bookmarkEnd w:id="359"/>
          </w:p>
        </w:tc>
        <w:bookmarkStart w:id="360" w:name="D_GA_01"/>
        <w:tc>
          <w:tcPr>
            <w:tcW w:w="587" w:type="pct"/>
            <w:shd w:val="clear" w:color="auto" w:fill="auto"/>
          </w:tcPr>
          <w:p w:rsidR="00107376" w:rsidRPr="00814B1E" w:rsidRDefault="002E168D" w:rsidP="00800DEE">
            <w:pPr>
              <w:jc w:val="right"/>
              <w:rPr>
                <w:sz w:val="20"/>
                <w:szCs w:val="20"/>
              </w:rPr>
            </w:pPr>
            <w:r>
              <w:rPr>
                <w:sz w:val="20"/>
                <w:szCs w:val="20"/>
              </w:rPr>
              <w:fldChar w:fldCharType="begin">
                <w:ffData>
                  <w:name w:val="D_GA_01"/>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800DEE">
              <w:rPr>
                <w:noProof/>
                <w:sz w:val="20"/>
                <w:szCs w:val="20"/>
              </w:rPr>
              <w:t>35,924,519</w:t>
            </w:r>
            <w:r>
              <w:rPr>
                <w:sz w:val="20"/>
                <w:szCs w:val="20"/>
              </w:rPr>
              <w:fldChar w:fldCharType="end"/>
            </w:r>
            <w:bookmarkEnd w:id="360"/>
          </w:p>
        </w:tc>
        <w:bookmarkStart w:id="361" w:name="D_AF_01"/>
        <w:tc>
          <w:tcPr>
            <w:tcW w:w="661" w:type="pct"/>
            <w:shd w:val="clear" w:color="auto" w:fill="auto"/>
          </w:tcPr>
          <w:p w:rsidR="00107376" w:rsidRPr="00814B1E" w:rsidRDefault="002E168D" w:rsidP="00291E75">
            <w:pPr>
              <w:jc w:val="right"/>
              <w:rPr>
                <w:sz w:val="20"/>
                <w:szCs w:val="20"/>
              </w:rPr>
            </w:pPr>
            <w:r>
              <w:rPr>
                <w:sz w:val="20"/>
                <w:szCs w:val="20"/>
              </w:rPr>
              <w:fldChar w:fldCharType="begin">
                <w:ffData>
                  <w:name w:val="D_AF_01"/>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800DEE" w:rsidRPr="00800DEE">
              <w:rPr>
                <w:noProof/>
                <w:sz w:val="20"/>
                <w:szCs w:val="20"/>
              </w:rPr>
              <w:t>1,436,981</w:t>
            </w:r>
            <w:r>
              <w:rPr>
                <w:sz w:val="20"/>
                <w:szCs w:val="20"/>
              </w:rPr>
              <w:fldChar w:fldCharType="end"/>
            </w:r>
            <w:bookmarkEnd w:id="361"/>
          </w:p>
        </w:tc>
        <w:bookmarkStart w:id="362" w:name="D_GAAF_TOT_01"/>
        <w:tc>
          <w:tcPr>
            <w:tcW w:w="659" w:type="pct"/>
            <w:shd w:val="clear" w:color="auto" w:fill="auto"/>
          </w:tcPr>
          <w:p w:rsidR="00107376" w:rsidRPr="00814B1E" w:rsidRDefault="002E168D"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=sum(D_GA_01,D_AF_01) </w:instrText>
            </w:r>
            <w:r>
              <w:rPr>
                <w:sz w:val="20"/>
                <w:szCs w:val="20"/>
              </w:rPr>
              <w:fldChar w:fldCharType="separate"/>
            </w:r>
            <w:r w:rsidR="00FA3EFF">
              <w:rPr>
                <w:noProof/>
                <w:sz w:val="20"/>
                <w:szCs w:val="20"/>
              </w:rPr>
              <w:instrText>37,361,500</w:instrText>
            </w:r>
            <w:r>
              <w:rPr>
                <w:sz w:val="20"/>
                <w:szCs w:val="20"/>
              </w:rPr>
              <w:fldChar w:fldCharType="end"/>
            </w:r>
            <w:r>
              <w:rPr>
                <w:sz w:val="20"/>
                <w:szCs w:val="20"/>
              </w:rPr>
            </w:r>
            <w:r>
              <w:rPr>
                <w:sz w:val="20"/>
                <w:szCs w:val="20"/>
              </w:rPr>
              <w:fldChar w:fldCharType="separate"/>
            </w:r>
            <w:r w:rsidR="00FA3EFF">
              <w:rPr>
                <w:noProof/>
                <w:sz w:val="20"/>
                <w:szCs w:val="20"/>
              </w:rPr>
              <w:t>37,361,500</w:t>
            </w:r>
            <w:r>
              <w:rPr>
                <w:sz w:val="20"/>
                <w:szCs w:val="20"/>
              </w:rPr>
              <w:fldChar w:fldCharType="end"/>
            </w:r>
            <w:bookmarkEnd w:id="362"/>
          </w:p>
        </w:tc>
      </w:tr>
      <w:bookmarkStart w:id="363" w:name="D_Agency_02"/>
      <w:tr w:rsidR="00107376" w:rsidRPr="007E3AFB" w:rsidTr="00501697">
        <w:trPr>
          <w:trHeight w:val="253"/>
        </w:trPr>
        <w:tc>
          <w:tcPr>
            <w:tcW w:w="564" w:type="pct"/>
            <w:shd w:val="clear" w:color="auto" w:fill="auto"/>
          </w:tcPr>
          <w:p w:rsidR="00107376" w:rsidRPr="00814B1E" w:rsidRDefault="002E168D"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63"/>
          </w:p>
        </w:tc>
        <w:bookmarkStart w:id="364" w:name="D_TFTYPE_02"/>
        <w:tc>
          <w:tcPr>
            <w:tcW w:w="694" w:type="pct"/>
          </w:tcPr>
          <w:p w:rsidR="00107376" w:rsidRPr="00814B1E" w:rsidRDefault="002E168D" w:rsidP="00107376">
            <w:pPr>
              <w:rPr>
                <w:sz w:val="20"/>
                <w:szCs w:val="20"/>
              </w:rPr>
            </w:pPr>
            <w:r>
              <w:rPr>
                <w:bCs/>
                <w:smallCaps/>
                <w:sz w:val="20"/>
                <w:szCs w:val="20"/>
              </w:rPr>
              <w:fldChar w:fldCharType="begin">
                <w:ffData>
                  <w:name w:val="D_TFTYPE_02"/>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64"/>
          </w:p>
        </w:tc>
        <w:bookmarkStart w:id="365" w:name="D_FocalArea_02"/>
        <w:tc>
          <w:tcPr>
            <w:tcW w:w="1024" w:type="pct"/>
            <w:shd w:val="clear" w:color="auto" w:fill="auto"/>
          </w:tcPr>
          <w:p w:rsidR="00107376" w:rsidRPr="00814B1E" w:rsidRDefault="002E168D"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65"/>
          </w:p>
        </w:tc>
        <w:bookmarkStart w:id="366" w:name="D_Country_02"/>
        <w:tc>
          <w:tcPr>
            <w:tcW w:w="810" w:type="pct"/>
            <w:shd w:val="clear" w:color="auto" w:fill="auto"/>
          </w:tcPr>
          <w:p w:rsidR="00107376" w:rsidRPr="00814B1E" w:rsidRDefault="002E168D" w:rsidP="009F4F6B">
            <w:pPr>
              <w:rPr>
                <w:sz w:val="20"/>
                <w:szCs w:val="20"/>
              </w:rPr>
            </w:pPr>
            <w:r>
              <w:rPr>
                <w:sz w:val="20"/>
                <w:szCs w:val="20"/>
              </w:rPr>
              <w:fldChar w:fldCharType="begin">
                <w:ffData>
                  <w:name w:val="D_Country_02"/>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366"/>
          </w:p>
        </w:tc>
        <w:bookmarkStart w:id="367" w:name="D_GA_02"/>
        <w:tc>
          <w:tcPr>
            <w:tcW w:w="587" w:type="pct"/>
            <w:shd w:val="clear" w:color="auto" w:fill="auto"/>
          </w:tcPr>
          <w:p w:rsidR="00107376" w:rsidRPr="00814B1E" w:rsidRDefault="002E168D" w:rsidP="00154A18">
            <w:pPr>
              <w:jc w:val="right"/>
              <w:rPr>
                <w:sz w:val="20"/>
                <w:szCs w:val="20"/>
              </w:rPr>
            </w:pPr>
            <w:r>
              <w:rPr>
                <w:sz w:val="20"/>
                <w:szCs w:val="20"/>
              </w:rPr>
              <w:fldChar w:fldCharType="begin">
                <w:ffData>
                  <w:name w:val="D_GA_02"/>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67"/>
          </w:p>
        </w:tc>
        <w:bookmarkStart w:id="368" w:name="D_AF_02"/>
        <w:tc>
          <w:tcPr>
            <w:tcW w:w="661" w:type="pct"/>
            <w:shd w:val="clear" w:color="auto" w:fill="auto"/>
          </w:tcPr>
          <w:p w:rsidR="00107376" w:rsidRPr="00814B1E" w:rsidRDefault="002E168D" w:rsidP="000B22DF">
            <w:pPr>
              <w:jc w:val="right"/>
              <w:rPr>
                <w:sz w:val="20"/>
                <w:szCs w:val="20"/>
              </w:rPr>
            </w:pPr>
            <w:r>
              <w:rPr>
                <w:sz w:val="20"/>
                <w:szCs w:val="20"/>
              </w:rPr>
              <w:fldChar w:fldCharType="begin">
                <w:ffData>
                  <w:name w:val="D_AF_02"/>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68"/>
          </w:p>
        </w:tc>
        <w:bookmarkStart w:id="369" w:name="D_GAAF_TOT_02"/>
        <w:tc>
          <w:tcPr>
            <w:tcW w:w="659" w:type="pct"/>
            <w:shd w:val="clear" w:color="auto" w:fill="auto"/>
          </w:tcPr>
          <w:p w:rsidR="00107376" w:rsidRPr="00814B1E" w:rsidRDefault="002E168D"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=sum(D_GA_02,D_AF_02)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369"/>
          </w:p>
        </w:tc>
      </w:tr>
      <w:bookmarkStart w:id="370" w:name="D_Agency_03"/>
      <w:tr w:rsidR="00107376" w:rsidRPr="007E3AFB" w:rsidTr="00501697">
        <w:trPr>
          <w:trHeight w:val="253"/>
        </w:trPr>
        <w:tc>
          <w:tcPr>
            <w:tcW w:w="564" w:type="pct"/>
            <w:shd w:val="clear" w:color="auto" w:fill="auto"/>
          </w:tcPr>
          <w:p w:rsidR="00107376" w:rsidRPr="00814B1E" w:rsidRDefault="002E168D"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70"/>
          </w:p>
        </w:tc>
        <w:bookmarkStart w:id="371" w:name="D_TFTYPE_03"/>
        <w:tc>
          <w:tcPr>
            <w:tcW w:w="694" w:type="pct"/>
          </w:tcPr>
          <w:p w:rsidR="00107376" w:rsidRPr="00814B1E" w:rsidRDefault="002E168D" w:rsidP="00107376">
            <w:pPr>
              <w:rPr>
                <w:sz w:val="20"/>
                <w:szCs w:val="20"/>
              </w:rPr>
            </w:pPr>
            <w:r>
              <w:rPr>
                <w:bCs/>
                <w:smallCaps/>
                <w:sz w:val="20"/>
                <w:szCs w:val="20"/>
              </w:rPr>
              <w:fldChar w:fldCharType="begin">
                <w:ffData>
                  <w:name w:val="D_TFTYPE_03"/>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71"/>
          </w:p>
        </w:tc>
        <w:bookmarkStart w:id="372" w:name="D_FocalArea_03"/>
        <w:tc>
          <w:tcPr>
            <w:tcW w:w="1024" w:type="pct"/>
            <w:shd w:val="clear" w:color="auto" w:fill="auto"/>
          </w:tcPr>
          <w:p w:rsidR="00107376" w:rsidRPr="00814B1E" w:rsidRDefault="002E168D"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72"/>
          </w:p>
        </w:tc>
        <w:bookmarkStart w:id="373" w:name="D_Country_03"/>
        <w:tc>
          <w:tcPr>
            <w:tcW w:w="810" w:type="pct"/>
            <w:shd w:val="clear" w:color="auto" w:fill="auto"/>
          </w:tcPr>
          <w:p w:rsidR="00107376" w:rsidRPr="00814B1E" w:rsidRDefault="002E168D" w:rsidP="00107376">
            <w:pPr>
              <w:rPr>
                <w:sz w:val="20"/>
                <w:szCs w:val="20"/>
              </w:rPr>
            </w:pPr>
            <w:r>
              <w:rPr>
                <w:sz w:val="20"/>
                <w:szCs w:val="20"/>
              </w:rPr>
              <w:fldChar w:fldCharType="begin">
                <w:ffData>
                  <w:name w:val="D_Country_03"/>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373"/>
          </w:p>
        </w:tc>
        <w:bookmarkStart w:id="374" w:name="D_GA_03"/>
        <w:tc>
          <w:tcPr>
            <w:tcW w:w="587" w:type="pct"/>
            <w:shd w:val="clear" w:color="auto" w:fill="auto"/>
          </w:tcPr>
          <w:p w:rsidR="00107376" w:rsidRPr="00814B1E" w:rsidRDefault="002E168D" w:rsidP="00107376">
            <w:pPr>
              <w:jc w:val="right"/>
              <w:rPr>
                <w:sz w:val="20"/>
                <w:szCs w:val="20"/>
              </w:rPr>
            </w:pPr>
            <w:r>
              <w:rPr>
                <w:sz w:val="20"/>
                <w:szCs w:val="20"/>
              </w:rPr>
              <w:fldChar w:fldCharType="begin">
                <w:ffData>
                  <w:name w:val="D_GA_03"/>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74"/>
          </w:p>
        </w:tc>
        <w:bookmarkStart w:id="375" w:name="D_AF_03"/>
        <w:tc>
          <w:tcPr>
            <w:tcW w:w="661" w:type="pct"/>
            <w:shd w:val="clear" w:color="auto" w:fill="auto"/>
          </w:tcPr>
          <w:p w:rsidR="00107376" w:rsidRPr="00814B1E" w:rsidRDefault="002E168D" w:rsidP="001F1EEC">
            <w:pPr>
              <w:jc w:val="right"/>
              <w:rPr>
                <w:sz w:val="20"/>
                <w:szCs w:val="20"/>
              </w:rPr>
            </w:pPr>
            <w:r>
              <w:rPr>
                <w:sz w:val="20"/>
                <w:szCs w:val="20"/>
              </w:rPr>
              <w:fldChar w:fldCharType="begin">
                <w:ffData>
                  <w:name w:val="D_AF_03"/>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75"/>
          </w:p>
        </w:tc>
        <w:bookmarkStart w:id="376" w:name="D_GAAF_TOT_03"/>
        <w:tc>
          <w:tcPr>
            <w:tcW w:w="659" w:type="pct"/>
            <w:shd w:val="clear" w:color="auto" w:fill="auto"/>
          </w:tcPr>
          <w:p w:rsidR="00107376" w:rsidRPr="00814B1E" w:rsidRDefault="002E168D"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=sum(D_GA_03,D_AF_03)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376"/>
          </w:p>
        </w:tc>
      </w:tr>
      <w:bookmarkStart w:id="377" w:name="D_Agency_04"/>
      <w:tr w:rsidR="00107376" w:rsidRPr="007E3AFB" w:rsidTr="00501697">
        <w:trPr>
          <w:trHeight w:val="253"/>
        </w:trPr>
        <w:tc>
          <w:tcPr>
            <w:tcW w:w="564" w:type="pct"/>
            <w:shd w:val="clear" w:color="auto" w:fill="auto"/>
          </w:tcPr>
          <w:p w:rsidR="00107376" w:rsidRPr="00814B1E" w:rsidRDefault="002E168D"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77"/>
          </w:p>
        </w:tc>
        <w:bookmarkStart w:id="378" w:name="D_TFTYPE_04"/>
        <w:tc>
          <w:tcPr>
            <w:tcW w:w="694" w:type="pct"/>
          </w:tcPr>
          <w:p w:rsidR="00107376" w:rsidRPr="00814B1E" w:rsidRDefault="002E168D" w:rsidP="00107376">
            <w:pPr>
              <w:rPr>
                <w:sz w:val="20"/>
                <w:szCs w:val="20"/>
              </w:rPr>
            </w:pPr>
            <w:r>
              <w:rPr>
                <w:bCs/>
                <w:smallCaps/>
                <w:sz w:val="20"/>
                <w:szCs w:val="20"/>
              </w:rPr>
              <w:fldChar w:fldCharType="begin">
                <w:ffData>
                  <w:name w:val="D_TFTYPE_04"/>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78"/>
          </w:p>
        </w:tc>
        <w:bookmarkStart w:id="379" w:name="D_FocalArea_04"/>
        <w:tc>
          <w:tcPr>
            <w:tcW w:w="1024" w:type="pct"/>
            <w:shd w:val="clear" w:color="auto" w:fill="auto"/>
          </w:tcPr>
          <w:p w:rsidR="00107376" w:rsidRPr="00814B1E" w:rsidRDefault="002E168D"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79"/>
          </w:p>
        </w:tc>
        <w:bookmarkStart w:id="380" w:name="D_Country_04"/>
        <w:tc>
          <w:tcPr>
            <w:tcW w:w="810" w:type="pct"/>
            <w:shd w:val="clear" w:color="auto" w:fill="auto"/>
          </w:tcPr>
          <w:p w:rsidR="00107376" w:rsidRPr="00814B1E" w:rsidRDefault="002E168D" w:rsidP="00107376">
            <w:pPr>
              <w:rPr>
                <w:sz w:val="20"/>
                <w:szCs w:val="20"/>
              </w:rPr>
            </w:pPr>
            <w:r>
              <w:rPr>
                <w:sz w:val="20"/>
                <w:szCs w:val="20"/>
              </w:rPr>
              <w:fldChar w:fldCharType="begin">
                <w:ffData>
                  <w:name w:val="D_Country_04"/>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380"/>
          </w:p>
        </w:tc>
        <w:bookmarkStart w:id="381" w:name="D_GA_04"/>
        <w:tc>
          <w:tcPr>
            <w:tcW w:w="587" w:type="pct"/>
            <w:shd w:val="clear" w:color="auto" w:fill="auto"/>
          </w:tcPr>
          <w:p w:rsidR="00107376" w:rsidRPr="00814B1E" w:rsidRDefault="002E168D" w:rsidP="00107376">
            <w:pPr>
              <w:jc w:val="right"/>
              <w:rPr>
                <w:sz w:val="20"/>
                <w:szCs w:val="20"/>
              </w:rPr>
            </w:pPr>
            <w:r>
              <w:rPr>
                <w:sz w:val="20"/>
                <w:szCs w:val="20"/>
              </w:rPr>
              <w:fldChar w:fldCharType="begin">
                <w:ffData>
                  <w:name w:val="D_GA_04"/>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81"/>
          </w:p>
        </w:tc>
        <w:bookmarkStart w:id="382" w:name="D_AF_04"/>
        <w:tc>
          <w:tcPr>
            <w:tcW w:w="661" w:type="pct"/>
            <w:shd w:val="clear" w:color="auto" w:fill="auto"/>
          </w:tcPr>
          <w:p w:rsidR="00107376" w:rsidRPr="00814B1E" w:rsidRDefault="002E168D" w:rsidP="001F1EEC">
            <w:pPr>
              <w:jc w:val="right"/>
              <w:rPr>
                <w:sz w:val="20"/>
                <w:szCs w:val="20"/>
              </w:rPr>
            </w:pPr>
            <w:r>
              <w:rPr>
                <w:sz w:val="20"/>
                <w:szCs w:val="20"/>
              </w:rPr>
              <w:fldChar w:fldCharType="begin">
                <w:ffData>
                  <w:name w:val="D_AF_04"/>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82"/>
          </w:p>
        </w:tc>
        <w:bookmarkStart w:id="383" w:name="D_GAAF_TOTl_04"/>
        <w:tc>
          <w:tcPr>
            <w:tcW w:w="659" w:type="pct"/>
            <w:shd w:val="clear" w:color="auto" w:fill="auto"/>
          </w:tcPr>
          <w:p w:rsidR="00107376" w:rsidRPr="00814B1E" w:rsidRDefault="002E168D"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=sum(D_GA_04,D_AF_04)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383"/>
          </w:p>
        </w:tc>
      </w:tr>
      <w:bookmarkStart w:id="384" w:name="D_Agency_05"/>
      <w:tr w:rsidR="00107376" w:rsidRPr="007E3AFB" w:rsidTr="00501697">
        <w:trPr>
          <w:trHeight w:val="253"/>
        </w:trPr>
        <w:tc>
          <w:tcPr>
            <w:tcW w:w="564" w:type="pct"/>
            <w:shd w:val="clear" w:color="auto" w:fill="auto"/>
          </w:tcPr>
          <w:p w:rsidR="00107376" w:rsidRPr="00814B1E" w:rsidRDefault="002E168D"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84"/>
          </w:p>
        </w:tc>
        <w:bookmarkStart w:id="385" w:name="D_TFTYPE_05"/>
        <w:tc>
          <w:tcPr>
            <w:tcW w:w="694" w:type="pct"/>
          </w:tcPr>
          <w:p w:rsidR="00107376" w:rsidRPr="00814B1E" w:rsidRDefault="002E168D" w:rsidP="00107376">
            <w:pPr>
              <w:rPr>
                <w:vanish/>
                <w:sz w:val="20"/>
                <w:szCs w:val="20"/>
              </w:rPr>
            </w:pPr>
            <w:r>
              <w:rPr>
                <w:bCs/>
                <w:smallCaps/>
                <w:sz w:val="20"/>
                <w:szCs w:val="20"/>
              </w:rPr>
              <w:fldChar w:fldCharType="begin">
                <w:ffData>
                  <w:name w:val="D_TFTYPE_05"/>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85"/>
            <w:r w:rsidRPr="00814B1E">
              <w:rPr>
                <w:bCs/>
                <w:vanish/>
                <w:sz w:val="20"/>
                <w:szCs w:val="20"/>
              </w:rPr>
              <w:fldChar w:fldCharType="begin">
                <w:ffData>
                  <w:name w:val="TFType_05"/>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386" w:name="D_FocalArea_05"/>
        <w:tc>
          <w:tcPr>
            <w:tcW w:w="1024" w:type="pct"/>
            <w:shd w:val="clear" w:color="auto" w:fill="auto"/>
          </w:tcPr>
          <w:p w:rsidR="00107376" w:rsidRPr="00814B1E" w:rsidRDefault="002E168D"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86"/>
          </w:p>
        </w:tc>
        <w:bookmarkStart w:id="387" w:name="D_Country_05"/>
        <w:tc>
          <w:tcPr>
            <w:tcW w:w="810" w:type="pct"/>
            <w:shd w:val="clear" w:color="auto" w:fill="auto"/>
          </w:tcPr>
          <w:p w:rsidR="00107376" w:rsidRPr="00814B1E" w:rsidRDefault="002E168D" w:rsidP="00107376">
            <w:pPr>
              <w:rPr>
                <w:vanish/>
                <w:sz w:val="20"/>
                <w:szCs w:val="20"/>
              </w:rPr>
            </w:pPr>
            <w:r>
              <w:rPr>
                <w:sz w:val="20"/>
                <w:szCs w:val="20"/>
              </w:rPr>
              <w:fldChar w:fldCharType="begin">
                <w:ffData>
                  <w:name w:val="D_Country_05"/>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387"/>
            <w:r w:rsidRPr="00814B1E">
              <w:rPr>
                <w:vanish/>
                <w:sz w:val="20"/>
                <w:szCs w:val="20"/>
              </w:rPr>
              <w:fldChar w:fldCharType="begin">
                <w:ffData>
                  <w:name w:val="BU_Country_05"/>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388" w:name="D_GA_05"/>
        <w:tc>
          <w:tcPr>
            <w:tcW w:w="587" w:type="pct"/>
            <w:shd w:val="clear" w:color="auto" w:fill="auto"/>
          </w:tcPr>
          <w:p w:rsidR="00107376" w:rsidRPr="00814B1E" w:rsidRDefault="002E168D" w:rsidP="00107376">
            <w:pPr>
              <w:jc w:val="right"/>
              <w:rPr>
                <w:vanish/>
                <w:sz w:val="20"/>
                <w:szCs w:val="20"/>
              </w:rPr>
            </w:pPr>
            <w:r>
              <w:rPr>
                <w:sz w:val="20"/>
                <w:szCs w:val="20"/>
              </w:rPr>
              <w:fldChar w:fldCharType="begin">
                <w:ffData>
                  <w:name w:val="D_GA_05"/>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88"/>
            <w:r w:rsidRPr="00814B1E">
              <w:rPr>
                <w:vanish/>
                <w:sz w:val="20"/>
                <w:szCs w:val="20"/>
              </w:rPr>
              <w:fldChar w:fldCharType="begin">
                <w:ffData>
                  <w:name w:val="GRR_ProjectAmt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389" w:name="D_AF_05"/>
        <w:tc>
          <w:tcPr>
            <w:tcW w:w="661" w:type="pct"/>
            <w:shd w:val="clear" w:color="auto" w:fill="auto"/>
          </w:tcPr>
          <w:p w:rsidR="00107376" w:rsidRPr="00814B1E" w:rsidRDefault="002E168D" w:rsidP="001F1EEC">
            <w:pPr>
              <w:jc w:val="right"/>
              <w:rPr>
                <w:vanish/>
                <w:sz w:val="20"/>
                <w:szCs w:val="20"/>
              </w:rPr>
            </w:pPr>
            <w:r>
              <w:rPr>
                <w:sz w:val="20"/>
                <w:szCs w:val="20"/>
              </w:rPr>
              <w:fldChar w:fldCharType="begin">
                <w:ffData>
                  <w:name w:val="D_AF_05"/>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89"/>
            <w:r w:rsidRPr="00814B1E">
              <w:rPr>
                <w:vanish/>
                <w:sz w:val="20"/>
                <w:szCs w:val="20"/>
              </w:rPr>
              <w:fldChar w:fldCharType="begin">
                <w:ffData>
                  <w:name w:val="GRR_AgncyFee_05"/>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390" w:name="D_GAAF_TOT_05"/>
        <w:tc>
          <w:tcPr>
            <w:tcW w:w="659" w:type="pct"/>
            <w:shd w:val="clear" w:color="auto" w:fill="auto"/>
          </w:tcPr>
          <w:p w:rsidR="00107376" w:rsidRPr="00814B1E" w:rsidRDefault="002E168D"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=sum(D_GA_05,D_AF_05)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390"/>
          </w:p>
        </w:tc>
      </w:tr>
      <w:bookmarkStart w:id="391" w:name="D_Agency_06"/>
      <w:tr w:rsidR="00065585" w:rsidRPr="007E3AFB" w:rsidTr="00501697">
        <w:trPr>
          <w:trHeight w:val="253"/>
        </w:trPr>
        <w:tc>
          <w:tcPr>
            <w:tcW w:w="564" w:type="pct"/>
            <w:shd w:val="clear" w:color="auto" w:fill="auto"/>
          </w:tcPr>
          <w:p w:rsidR="00065585" w:rsidRPr="00814B1E" w:rsidRDefault="002E168D"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91"/>
          </w:p>
        </w:tc>
        <w:bookmarkStart w:id="392" w:name="D_TFTYPE_06"/>
        <w:tc>
          <w:tcPr>
            <w:tcW w:w="694" w:type="pct"/>
          </w:tcPr>
          <w:p w:rsidR="00065585" w:rsidRPr="00814B1E" w:rsidRDefault="002E168D" w:rsidP="00107376">
            <w:pPr>
              <w:rPr>
                <w:bCs/>
                <w:vanish/>
                <w:sz w:val="20"/>
                <w:szCs w:val="20"/>
              </w:rPr>
            </w:pPr>
            <w:r>
              <w:rPr>
                <w:bCs/>
                <w:smallCaps/>
                <w:sz w:val="20"/>
                <w:szCs w:val="20"/>
              </w:rPr>
              <w:fldChar w:fldCharType="begin">
                <w:ffData>
                  <w:name w:val="D_TFTYPE_06"/>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92"/>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393" w:name="D_FocalArea_06"/>
        <w:tc>
          <w:tcPr>
            <w:tcW w:w="1024" w:type="pct"/>
            <w:shd w:val="clear" w:color="auto" w:fill="auto"/>
          </w:tcPr>
          <w:p w:rsidR="00065585" w:rsidRPr="00814B1E" w:rsidRDefault="002E168D"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393"/>
          </w:p>
        </w:tc>
        <w:bookmarkStart w:id="394" w:name="D_Country_06"/>
        <w:tc>
          <w:tcPr>
            <w:tcW w:w="810" w:type="pct"/>
            <w:shd w:val="clear" w:color="auto" w:fill="auto"/>
          </w:tcPr>
          <w:p w:rsidR="00065585" w:rsidRPr="00814B1E" w:rsidRDefault="002E168D" w:rsidP="00107376">
            <w:pPr>
              <w:rPr>
                <w:vanish/>
                <w:sz w:val="20"/>
                <w:szCs w:val="20"/>
              </w:rPr>
            </w:pPr>
            <w:r>
              <w:rPr>
                <w:sz w:val="20"/>
                <w:szCs w:val="20"/>
              </w:rPr>
              <w:fldChar w:fldCharType="begin">
                <w:ffData>
                  <w:name w:val="D_Country_06"/>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394"/>
            <w:r w:rsidRPr="00814B1E">
              <w:rPr>
                <w:vanish/>
                <w:sz w:val="20"/>
                <w:szCs w:val="20"/>
              </w:rPr>
              <w:fldChar w:fldCharType="begin">
                <w:ffData>
                  <w:name w:val="BU_Country_06"/>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395" w:name="D_GA_06"/>
        <w:tc>
          <w:tcPr>
            <w:tcW w:w="587" w:type="pct"/>
            <w:shd w:val="clear" w:color="auto" w:fill="auto"/>
          </w:tcPr>
          <w:p w:rsidR="00065585" w:rsidRPr="00814B1E" w:rsidRDefault="002E168D" w:rsidP="00107376">
            <w:pPr>
              <w:jc w:val="right"/>
              <w:rPr>
                <w:vanish/>
                <w:sz w:val="20"/>
                <w:szCs w:val="20"/>
              </w:rPr>
            </w:pPr>
            <w:r>
              <w:rPr>
                <w:sz w:val="20"/>
                <w:szCs w:val="20"/>
              </w:rPr>
              <w:fldChar w:fldCharType="begin">
                <w:ffData>
                  <w:name w:val="D_GA_06"/>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95"/>
            <w:r w:rsidRPr="00814B1E">
              <w:rPr>
                <w:vanish/>
                <w:sz w:val="20"/>
                <w:szCs w:val="20"/>
              </w:rPr>
              <w:fldChar w:fldCharType="begin">
                <w:ffData>
                  <w:name w:val=""/>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396" w:name="D_AF_06"/>
        <w:tc>
          <w:tcPr>
            <w:tcW w:w="661" w:type="pct"/>
            <w:shd w:val="clear" w:color="auto" w:fill="auto"/>
          </w:tcPr>
          <w:p w:rsidR="00065585" w:rsidRPr="00814B1E" w:rsidRDefault="002E168D" w:rsidP="00107376">
            <w:pPr>
              <w:jc w:val="right"/>
              <w:rPr>
                <w:vanish/>
                <w:sz w:val="20"/>
                <w:szCs w:val="20"/>
              </w:rPr>
            </w:pPr>
            <w:r>
              <w:rPr>
                <w:sz w:val="20"/>
                <w:szCs w:val="20"/>
              </w:rPr>
              <w:fldChar w:fldCharType="begin">
                <w:ffData>
                  <w:name w:val="D_AF_06"/>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396"/>
            <w:r w:rsidRPr="00814B1E">
              <w:rPr>
                <w:vanish/>
                <w:sz w:val="20"/>
                <w:szCs w:val="20"/>
              </w:rPr>
              <w:fldChar w:fldCharType="begin">
                <w:ffData>
                  <w:name w:val="GRR_AgncyFee_06"/>
                  <w:enabled/>
                  <w:calcOnExit w:val="0"/>
                  <w:textInput>
                    <w:type w:val="number"/>
                    <w:format w:val="0"/>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397" w:name="D_GAAF_TOT_06"/>
        <w:tc>
          <w:tcPr>
            <w:tcW w:w="659" w:type="pct"/>
            <w:shd w:val="clear" w:color="auto" w:fill="auto"/>
          </w:tcPr>
          <w:p w:rsidR="00065585" w:rsidRPr="00814B1E" w:rsidRDefault="002E168D"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=sum(D_GA_06,D_AF_06)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397"/>
          </w:p>
        </w:tc>
      </w:tr>
      <w:bookmarkStart w:id="398" w:name="D_Agency_07"/>
      <w:tr w:rsidR="00A370B6" w:rsidRPr="007E3AFB" w:rsidTr="00501697">
        <w:trPr>
          <w:trHeight w:val="253"/>
        </w:trPr>
        <w:tc>
          <w:tcPr>
            <w:tcW w:w="564" w:type="pct"/>
            <w:shd w:val="clear" w:color="auto" w:fill="auto"/>
          </w:tcPr>
          <w:p w:rsidR="00A370B6" w:rsidRPr="00814B1E" w:rsidRDefault="002E168D"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398"/>
          </w:p>
        </w:tc>
        <w:bookmarkStart w:id="399" w:name="D_TFTYPE_07"/>
        <w:tc>
          <w:tcPr>
            <w:tcW w:w="694" w:type="pct"/>
          </w:tcPr>
          <w:p w:rsidR="00A370B6" w:rsidRPr="00814B1E" w:rsidRDefault="002E168D" w:rsidP="00336A88">
            <w:pPr>
              <w:rPr>
                <w:bCs/>
                <w:vanish/>
                <w:sz w:val="20"/>
                <w:szCs w:val="20"/>
              </w:rPr>
            </w:pPr>
            <w:r>
              <w:rPr>
                <w:bCs/>
                <w:smallCaps/>
                <w:sz w:val="20"/>
                <w:szCs w:val="20"/>
              </w:rPr>
              <w:fldChar w:fldCharType="begin">
                <w:ffData>
                  <w:name w:val="D_TFTYPE_07"/>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399"/>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400" w:name="D_FocalArea_07"/>
        <w:tc>
          <w:tcPr>
            <w:tcW w:w="1024" w:type="pct"/>
            <w:shd w:val="clear" w:color="auto" w:fill="auto"/>
          </w:tcPr>
          <w:p w:rsidR="00A370B6" w:rsidRPr="00814B1E" w:rsidRDefault="002E168D"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400"/>
          </w:p>
        </w:tc>
        <w:bookmarkStart w:id="401" w:name="D_Country_07"/>
        <w:tc>
          <w:tcPr>
            <w:tcW w:w="810" w:type="pct"/>
            <w:shd w:val="clear" w:color="auto" w:fill="auto"/>
          </w:tcPr>
          <w:p w:rsidR="00A370B6" w:rsidRPr="00814B1E" w:rsidRDefault="002E168D" w:rsidP="00336A88">
            <w:pPr>
              <w:rPr>
                <w:vanish/>
                <w:sz w:val="20"/>
                <w:szCs w:val="20"/>
              </w:rPr>
            </w:pPr>
            <w:r>
              <w:rPr>
                <w:sz w:val="20"/>
                <w:szCs w:val="20"/>
              </w:rPr>
              <w:fldChar w:fldCharType="begin">
                <w:ffData>
                  <w:name w:val="D_Country_07"/>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401"/>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02" w:name="D_GA_07"/>
        <w:tc>
          <w:tcPr>
            <w:tcW w:w="587" w:type="pct"/>
            <w:shd w:val="clear" w:color="auto" w:fill="auto"/>
          </w:tcPr>
          <w:p w:rsidR="00A370B6" w:rsidRPr="00814B1E" w:rsidRDefault="002E168D" w:rsidP="00336A88">
            <w:pPr>
              <w:jc w:val="right"/>
              <w:rPr>
                <w:vanish/>
                <w:sz w:val="20"/>
                <w:szCs w:val="20"/>
              </w:rPr>
            </w:pPr>
            <w:r>
              <w:rPr>
                <w:sz w:val="20"/>
                <w:szCs w:val="20"/>
              </w:rPr>
              <w:fldChar w:fldCharType="begin">
                <w:ffData>
                  <w:name w:val="D_GA_07"/>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02"/>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03" w:name="D_AF_07"/>
        <w:tc>
          <w:tcPr>
            <w:tcW w:w="661" w:type="pct"/>
            <w:shd w:val="clear" w:color="auto" w:fill="auto"/>
          </w:tcPr>
          <w:p w:rsidR="00A370B6" w:rsidRPr="00814B1E" w:rsidRDefault="002E168D" w:rsidP="00336A88">
            <w:pPr>
              <w:jc w:val="right"/>
              <w:rPr>
                <w:vanish/>
                <w:sz w:val="20"/>
                <w:szCs w:val="20"/>
              </w:rPr>
            </w:pPr>
            <w:r>
              <w:rPr>
                <w:sz w:val="20"/>
                <w:szCs w:val="20"/>
              </w:rPr>
              <w:fldChar w:fldCharType="begin">
                <w:ffData>
                  <w:name w:val="D_AF_07"/>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03"/>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04" w:name="D_GAAF_TOT_07"/>
        <w:tc>
          <w:tcPr>
            <w:tcW w:w="659" w:type="pct"/>
            <w:shd w:val="clear" w:color="auto" w:fill="auto"/>
          </w:tcPr>
          <w:p w:rsidR="00A370B6" w:rsidRPr="00814B1E" w:rsidRDefault="002E168D"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=sum(D_GA_07,D_AF_07)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404"/>
          </w:p>
        </w:tc>
      </w:tr>
      <w:bookmarkStart w:id="405" w:name="D_Agency_08"/>
      <w:tr w:rsidR="00A370B6" w:rsidRPr="007E3AFB" w:rsidTr="00501697">
        <w:trPr>
          <w:trHeight w:val="253"/>
        </w:trPr>
        <w:tc>
          <w:tcPr>
            <w:tcW w:w="564" w:type="pct"/>
            <w:shd w:val="clear" w:color="auto" w:fill="auto"/>
          </w:tcPr>
          <w:p w:rsidR="00A370B6" w:rsidRPr="00814B1E" w:rsidRDefault="002E168D"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405"/>
          </w:p>
        </w:tc>
        <w:bookmarkStart w:id="406" w:name="D_TFTYPE_08"/>
        <w:tc>
          <w:tcPr>
            <w:tcW w:w="694" w:type="pct"/>
          </w:tcPr>
          <w:p w:rsidR="00A370B6" w:rsidRPr="00814B1E" w:rsidRDefault="002E168D" w:rsidP="00336A88">
            <w:pPr>
              <w:rPr>
                <w:bCs/>
                <w:vanish/>
                <w:sz w:val="20"/>
                <w:szCs w:val="20"/>
              </w:rPr>
            </w:pPr>
            <w:r>
              <w:rPr>
                <w:bCs/>
                <w:smallCaps/>
                <w:sz w:val="20"/>
                <w:szCs w:val="20"/>
              </w:rPr>
              <w:fldChar w:fldCharType="begin">
                <w:ffData>
                  <w:name w:val="D_TFTYPE_08"/>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406"/>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407" w:name="D_FocalArea_08"/>
        <w:tc>
          <w:tcPr>
            <w:tcW w:w="1024" w:type="pct"/>
            <w:shd w:val="clear" w:color="auto" w:fill="auto"/>
          </w:tcPr>
          <w:p w:rsidR="00A370B6" w:rsidRPr="00814B1E" w:rsidRDefault="002E168D"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407"/>
          </w:p>
        </w:tc>
        <w:bookmarkStart w:id="408" w:name="D_Country_08"/>
        <w:tc>
          <w:tcPr>
            <w:tcW w:w="810" w:type="pct"/>
            <w:shd w:val="clear" w:color="auto" w:fill="auto"/>
          </w:tcPr>
          <w:p w:rsidR="00A370B6" w:rsidRPr="00814B1E" w:rsidRDefault="002E168D" w:rsidP="00566269">
            <w:pPr>
              <w:rPr>
                <w:vanish/>
                <w:sz w:val="20"/>
                <w:szCs w:val="20"/>
              </w:rPr>
            </w:pPr>
            <w:r>
              <w:rPr>
                <w:sz w:val="20"/>
                <w:szCs w:val="20"/>
              </w:rPr>
              <w:fldChar w:fldCharType="begin">
                <w:ffData>
                  <w:name w:val="D_Country_08"/>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408"/>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09" w:name="D_GA_08"/>
        <w:tc>
          <w:tcPr>
            <w:tcW w:w="587" w:type="pct"/>
            <w:shd w:val="clear" w:color="auto" w:fill="auto"/>
          </w:tcPr>
          <w:p w:rsidR="00A370B6" w:rsidRPr="00814B1E" w:rsidRDefault="002E168D" w:rsidP="00336A88">
            <w:pPr>
              <w:jc w:val="right"/>
              <w:rPr>
                <w:vanish/>
                <w:sz w:val="20"/>
                <w:szCs w:val="20"/>
              </w:rPr>
            </w:pPr>
            <w:r>
              <w:rPr>
                <w:sz w:val="20"/>
                <w:szCs w:val="20"/>
              </w:rPr>
              <w:fldChar w:fldCharType="begin">
                <w:ffData>
                  <w:name w:val="D_GA_08"/>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09"/>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10" w:name="D_AF_08"/>
        <w:tc>
          <w:tcPr>
            <w:tcW w:w="661" w:type="pct"/>
            <w:shd w:val="clear" w:color="auto" w:fill="auto"/>
          </w:tcPr>
          <w:p w:rsidR="00A370B6" w:rsidRPr="00814B1E" w:rsidRDefault="002E168D" w:rsidP="00336A88">
            <w:pPr>
              <w:jc w:val="right"/>
              <w:rPr>
                <w:vanish/>
                <w:sz w:val="20"/>
                <w:szCs w:val="20"/>
              </w:rPr>
            </w:pPr>
            <w:r>
              <w:rPr>
                <w:sz w:val="20"/>
                <w:szCs w:val="20"/>
              </w:rPr>
              <w:fldChar w:fldCharType="begin">
                <w:ffData>
                  <w:name w:val="D_AF_08"/>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10"/>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11" w:name="D_GAAF_TOT_08"/>
        <w:tc>
          <w:tcPr>
            <w:tcW w:w="659" w:type="pct"/>
            <w:shd w:val="clear" w:color="auto" w:fill="auto"/>
          </w:tcPr>
          <w:p w:rsidR="00A370B6" w:rsidRPr="00814B1E" w:rsidRDefault="002E168D"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=sum(D_GA_08,D_AF_08)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411"/>
          </w:p>
        </w:tc>
      </w:tr>
      <w:bookmarkStart w:id="412" w:name="D_Agency_09"/>
      <w:tr w:rsidR="00A370B6" w:rsidRPr="007E3AFB" w:rsidTr="00501697">
        <w:trPr>
          <w:trHeight w:val="253"/>
        </w:trPr>
        <w:tc>
          <w:tcPr>
            <w:tcW w:w="564" w:type="pct"/>
            <w:shd w:val="clear" w:color="auto" w:fill="auto"/>
          </w:tcPr>
          <w:p w:rsidR="00A370B6" w:rsidRPr="00814B1E" w:rsidRDefault="002E168D"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412"/>
          </w:p>
        </w:tc>
        <w:bookmarkStart w:id="413" w:name="D_TFTYPE_09"/>
        <w:tc>
          <w:tcPr>
            <w:tcW w:w="694" w:type="pct"/>
          </w:tcPr>
          <w:p w:rsidR="00A370B6" w:rsidRPr="00814B1E" w:rsidRDefault="002E168D" w:rsidP="00336A88">
            <w:pPr>
              <w:rPr>
                <w:bCs/>
                <w:vanish/>
                <w:sz w:val="20"/>
                <w:szCs w:val="20"/>
              </w:rPr>
            </w:pPr>
            <w:r>
              <w:rPr>
                <w:bCs/>
                <w:smallCaps/>
                <w:sz w:val="20"/>
                <w:szCs w:val="20"/>
              </w:rPr>
              <w:fldChar w:fldCharType="begin">
                <w:ffData>
                  <w:name w:val="D_TFTYPE_09"/>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413"/>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414" w:name="D_FocalArea_09"/>
        <w:tc>
          <w:tcPr>
            <w:tcW w:w="1024" w:type="pct"/>
            <w:shd w:val="clear" w:color="auto" w:fill="auto"/>
          </w:tcPr>
          <w:p w:rsidR="00A370B6" w:rsidRPr="00814B1E" w:rsidRDefault="002E168D"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414"/>
          </w:p>
        </w:tc>
        <w:bookmarkStart w:id="415" w:name="D_Country_09"/>
        <w:tc>
          <w:tcPr>
            <w:tcW w:w="810" w:type="pct"/>
            <w:shd w:val="clear" w:color="auto" w:fill="auto"/>
          </w:tcPr>
          <w:p w:rsidR="00A370B6" w:rsidRPr="00814B1E" w:rsidRDefault="002E168D" w:rsidP="00336A88">
            <w:pPr>
              <w:rPr>
                <w:vanish/>
                <w:sz w:val="20"/>
                <w:szCs w:val="20"/>
              </w:rPr>
            </w:pPr>
            <w:r>
              <w:rPr>
                <w:sz w:val="20"/>
                <w:szCs w:val="20"/>
              </w:rPr>
              <w:fldChar w:fldCharType="begin">
                <w:ffData>
                  <w:name w:val="D_Country_09"/>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415"/>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16" w:name="D_GA_09"/>
        <w:tc>
          <w:tcPr>
            <w:tcW w:w="587" w:type="pct"/>
            <w:shd w:val="clear" w:color="auto" w:fill="auto"/>
          </w:tcPr>
          <w:p w:rsidR="00A370B6" w:rsidRPr="00814B1E" w:rsidRDefault="002E168D" w:rsidP="00336A88">
            <w:pPr>
              <w:jc w:val="right"/>
              <w:rPr>
                <w:vanish/>
                <w:sz w:val="20"/>
                <w:szCs w:val="20"/>
              </w:rPr>
            </w:pPr>
            <w:r>
              <w:rPr>
                <w:sz w:val="20"/>
                <w:szCs w:val="20"/>
              </w:rPr>
              <w:fldChar w:fldCharType="begin">
                <w:ffData>
                  <w:name w:val="D_GA_09"/>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16"/>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17" w:name="D_AF_09"/>
        <w:tc>
          <w:tcPr>
            <w:tcW w:w="661" w:type="pct"/>
            <w:shd w:val="clear" w:color="auto" w:fill="auto"/>
          </w:tcPr>
          <w:p w:rsidR="00A370B6" w:rsidRPr="00814B1E" w:rsidRDefault="002E168D" w:rsidP="00336A88">
            <w:pPr>
              <w:jc w:val="right"/>
              <w:rPr>
                <w:vanish/>
                <w:sz w:val="20"/>
                <w:szCs w:val="20"/>
              </w:rPr>
            </w:pPr>
            <w:r>
              <w:rPr>
                <w:sz w:val="20"/>
                <w:szCs w:val="20"/>
              </w:rPr>
              <w:fldChar w:fldCharType="begin">
                <w:ffData>
                  <w:name w:val="D_AF_09"/>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17"/>
            <w:r w:rsidRPr="00814B1E">
              <w:rPr>
                <w:vanish/>
                <w:sz w:val="20"/>
                <w:szCs w:val="20"/>
              </w:rPr>
              <w:fldChar w:fldCharType="begin">
                <w:ffData>
                  <w:name w:val="GRR_AgncyFee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18" w:name="D_GAAF_TOT_09"/>
        <w:tc>
          <w:tcPr>
            <w:tcW w:w="659" w:type="pct"/>
            <w:shd w:val="clear" w:color="auto" w:fill="auto"/>
          </w:tcPr>
          <w:p w:rsidR="00A370B6" w:rsidRPr="00814B1E" w:rsidRDefault="002E168D"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=sum(D_GA_09,D_AF_09)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418"/>
          </w:p>
        </w:tc>
      </w:tr>
      <w:bookmarkStart w:id="419" w:name="D_Agency_010"/>
      <w:tr w:rsidR="00A370B6" w:rsidRPr="007E3AFB" w:rsidTr="00501697">
        <w:trPr>
          <w:trHeight w:val="253"/>
        </w:trPr>
        <w:tc>
          <w:tcPr>
            <w:tcW w:w="564" w:type="pct"/>
            <w:shd w:val="clear" w:color="auto" w:fill="auto"/>
          </w:tcPr>
          <w:p w:rsidR="00A370B6" w:rsidRPr="00814B1E" w:rsidRDefault="002E168D"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419"/>
          </w:p>
        </w:tc>
        <w:bookmarkStart w:id="420" w:name="D_TFTYPE_010"/>
        <w:tc>
          <w:tcPr>
            <w:tcW w:w="694" w:type="pct"/>
          </w:tcPr>
          <w:p w:rsidR="00A370B6" w:rsidRPr="00814B1E" w:rsidRDefault="002E168D" w:rsidP="00336A88">
            <w:pPr>
              <w:rPr>
                <w:bCs/>
                <w:vanish/>
                <w:sz w:val="20"/>
                <w:szCs w:val="20"/>
              </w:rPr>
            </w:pPr>
            <w:r>
              <w:rPr>
                <w:bCs/>
                <w:smallCaps/>
                <w:sz w:val="20"/>
                <w:szCs w:val="20"/>
              </w:rPr>
              <w:fldChar w:fldCharType="begin">
                <w:ffData>
                  <w:name w:val="D_TFTYPE_010"/>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420"/>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421" w:name="D_FocalArea_010"/>
        <w:tc>
          <w:tcPr>
            <w:tcW w:w="1024" w:type="pct"/>
            <w:shd w:val="clear" w:color="auto" w:fill="auto"/>
          </w:tcPr>
          <w:p w:rsidR="00A370B6" w:rsidRPr="00814B1E" w:rsidRDefault="002E168D"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421"/>
          </w:p>
        </w:tc>
        <w:bookmarkStart w:id="422" w:name="D_Country_010"/>
        <w:tc>
          <w:tcPr>
            <w:tcW w:w="810" w:type="pct"/>
            <w:shd w:val="clear" w:color="auto" w:fill="auto"/>
          </w:tcPr>
          <w:p w:rsidR="00A370B6" w:rsidRPr="00814B1E" w:rsidRDefault="002E168D" w:rsidP="00336A88">
            <w:pPr>
              <w:rPr>
                <w:vanish/>
                <w:sz w:val="20"/>
                <w:szCs w:val="20"/>
              </w:rPr>
            </w:pPr>
            <w:r>
              <w:rPr>
                <w:sz w:val="20"/>
                <w:szCs w:val="20"/>
              </w:rPr>
              <w:fldChar w:fldCharType="begin">
                <w:ffData>
                  <w:name w:val="D_Country_010"/>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422"/>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23" w:name="D_GA_010"/>
        <w:tc>
          <w:tcPr>
            <w:tcW w:w="587" w:type="pct"/>
            <w:shd w:val="clear" w:color="auto" w:fill="auto"/>
          </w:tcPr>
          <w:p w:rsidR="00A370B6" w:rsidRPr="00814B1E" w:rsidRDefault="002E168D" w:rsidP="000B22DF">
            <w:pPr>
              <w:jc w:val="right"/>
              <w:rPr>
                <w:vanish/>
                <w:sz w:val="20"/>
                <w:szCs w:val="20"/>
              </w:rPr>
            </w:pPr>
            <w:r>
              <w:rPr>
                <w:sz w:val="20"/>
                <w:szCs w:val="20"/>
              </w:rPr>
              <w:fldChar w:fldCharType="begin">
                <w:ffData>
                  <w:name w:val="D_GA_010"/>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23"/>
            <w:r w:rsidRPr="00814B1E">
              <w:rPr>
                <w:vanish/>
                <w:sz w:val="20"/>
                <w:szCs w:val="20"/>
              </w:rPr>
              <w:fldChar w:fldCharType="begin">
                <w:ffData>
                  <w:name w:val="GRR_ProjectAmt_06"/>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424" w:name="D_AF_010"/>
        <w:tc>
          <w:tcPr>
            <w:tcW w:w="661" w:type="pct"/>
            <w:shd w:val="clear" w:color="auto" w:fill="auto"/>
          </w:tcPr>
          <w:p w:rsidR="00A370B6" w:rsidRPr="00814B1E" w:rsidRDefault="002E168D" w:rsidP="000B22DF">
            <w:pPr>
              <w:jc w:val="right"/>
              <w:rPr>
                <w:vanish/>
                <w:sz w:val="20"/>
                <w:szCs w:val="20"/>
              </w:rPr>
            </w:pPr>
            <w:r>
              <w:rPr>
                <w:sz w:val="20"/>
                <w:szCs w:val="20"/>
              </w:rPr>
              <w:fldChar w:fldCharType="begin">
                <w:ffData>
                  <w:name w:val="D_AF_010"/>
                  <w:enabled/>
                  <w:calcOnExit/>
                  <w:textInput>
                    <w:type w:val="number"/>
                    <w:format w:val="#,##0"/>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424"/>
            <w:r w:rsidRPr="00814B1E">
              <w:rPr>
                <w:vanish/>
                <w:sz w:val="20"/>
                <w:szCs w:val="20"/>
              </w:rPr>
              <w:fldChar w:fldCharType="begin">
                <w:ffData>
                  <w:name w:val=""/>
                  <w:enabled/>
                  <w:calcOnExit w:val="0"/>
                  <w:textInput>
                    <w:type w:val="number"/>
                    <w:forma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p>
        </w:tc>
        <w:bookmarkStart w:id="425" w:name="D_GAAF_TOT_010"/>
        <w:tc>
          <w:tcPr>
            <w:tcW w:w="659" w:type="pct"/>
            <w:shd w:val="clear" w:color="auto" w:fill="auto"/>
          </w:tcPr>
          <w:p w:rsidR="00A370B6" w:rsidRPr="00814B1E" w:rsidRDefault="002E168D"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=sum(D_GA_010,D_AF_010) </w:instrText>
            </w:r>
            <w:r>
              <w:rPr>
                <w:sz w:val="20"/>
                <w:szCs w:val="20"/>
              </w:rPr>
              <w:fldChar w:fldCharType="separate"/>
            </w:r>
            <w:r w:rsidR="00FA3EFF">
              <w:rPr>
                <w:noProof/>
                <w:sz w:val="20"/>
                <w:szCs w:val="20"/>
              </w:rPr>
              <w:instrText>0</w:instrText>
            </w:r>
            <w:r>
              <w:rPr>
                <w:sz w:val="20"/>
                <w:szCs w:val="20"/>
              </w:rPr>
              <w:fldChar w:fldCharType="end"/>
            </w:r>
            <w:r>
              <w:rPr>
                <w:sz w:val="20"/>
                <w:szCs w:val="20"/>
              </w:rPr>
            </w:r>
            <w:r>
              <w:rPr>
                <w:sz w:val="20"/>
                <w:szCs w:val="20"/>
              </w:rPr>
              <w:fldChar w:fldCharType="separate"/>
            </w:r>
            <w:r w:rsidR="00FA3EFF">
              <w:rPr>
                <w:noProof/>
                <w:sz w:val="20"/>
                <w:szCs w:val="20"/>
              </w:rPr>
              <w:t>0</w:t>
            </w:r>
            <w:r>
              <w:rPr>
                <w:sz w:val="20"/>
                <w:szCs w:val="20"/>
              </w:rPr>
              <w:fldChar w:fldCharType="end"/>
            </w:r>
            <w:bookmarkEnd w:id="425"/>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426" w:name="D_GA_TOT"/>
        <w:tc>
          <w:tcPr>
            <w:tcW w:w="587" w:type="pct"/>
            <w:tcBorders>
              <w:top w:val="double" w:sz="4" w:space="0" w:color="auto"/>
            </w:tcBorders>
            <w:shd w:val="clear" w:color="auto" w:fill="auto"/>
          </w:tcPr>
          <w:p w:rsidR="00A370B6" w:rsidRPr="007E3AFB" w:rsidRDefault="002E168D"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FA3EFF">
              <w:rPr>
                <w:noProof/>
                <w:sz w:val="20"/>
                <w:szCs w:val="20"/>
              </w:rPr>
              <w:instrText>35,924,519</w:instrText>
            </w:r>
            <w:r>
              <w:rPr>
                <w:sz w:val="20"/>
                <w:szCs w:val="20"/>
              </w:rPr>
              <w:fldChar w:fldCharType="end"/>
            </w:r>
            <w:r>
              <w:rPr>
                <w:sz w:val="20"/>
                <w:szCs w:val="20"/>
              </w:rPr>
            </w:r>
            <w:r>
              <w:rPr>
                <w:sz w:val="20"/>
                <w:szCs w:val="20"/>
              </w:rPr>
              <w:fldChar w:fldCharType="separate"/>
            </w:r>
            <w:r w:rsidR="00FA3EFF">
              <w:rPr>
                <w:noProof/>
                <w:sz w:val="20"/>
                <w:szCs w:val="20"/>
              </w:rPr>
              <w:t>35,924,519</w:t>
            </w:r>
            <w:r>
              <w:rPr>
                <w:sz w:val="20"/>
                <w:szCs w:val="20"/>
              </w:rPr>
              <w:fldChar w:fldCharType="end"/>
            </w:r>
            <w:bookmarkEnd w:id="426"/>
          </w:p>
        </w:tc>
        <w:bookmarkStart w:id="427" w:name="D_AF_TOT"/>
        <w:tc>
          <w:tcPr>
            <w:tcW w:w="661" w:type="pct"/>
            <w:tcBorders>
              <w:top w:val="double" w:sz="4" w:space="0" w:color="auto"/>
            </w:tcBorders>
          </w:tcPr>
          <w:p w:rsidR="00A370B6" w:rsidRPr="007E3AFB" w:rsidRDefault="002E168D"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FA3EFF">
              <w:rPr>
                <w:noProof/>
                <w:sz w:val="20"/>
                <w:szCs w:val="20"/>
              </w:rPr>
              <w:instrText>1,436,981</w:instrText>
            </w:r>
            <w:r>
              <w:rPr>
                <w:sz w:val="20"/>
                <w:szCs w:val="20"/>
              </w:rPr>
              <w:fldChar w:fldCharType="end"/>
            </w:r>
            <w:r>
              <w:rPr>
                <w:sz w:val="20"/>
                <w:szCs w:val="20"/>
              </w:rPr>
            </w:r>
            <w:r>
              <w:rPr>
                <w:sz w:val="20"/>
                <w:szCs w:val="20"/>
              </w:rPr>
              <w:fldChar w:fldCharType="separate"/>
            </w:r>
            <w:r w:rsidR="00FA3EFF">
              <w:rPr>
                <w:noProof/>
                <w:sz w:val="20"/>
                <w:szCs w:val="20"/>
              </w:rPr>
              <w:t>1,436,981</w:t>
            </w:r>
            <w:r>
              <w:rPr>
                <w:sz w:val="20"/>
                <w:szCs w:val="20"/>
              </w:rPr>
              <w:fldChar w:fldCharType="end"/>
            </w:r>
            <w:bookmarkEnd w:id="427"/>
          </w:p>
        </w:tc>
        <w:bookmarkStart w:id="428" w:name="TOTGAAFTOT"/>
        <w:tc>
          <w:tcPr>
            <w:tcW w:w="659" w:type="pct"/>
            <w:tcBorders>
              <w:top w:val="double" w:sz="4" w:space="0" w:color="auto"/>
            </w:tcBorders>
            <w:shd w:val="clear" w:color="auto" w:fill="auto"/>
          </w:tcPr>
          <w:p w:rsidR="00A370B6" w:rsidRPr="007E3AFB" w:rsidRDefault="002E168D"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FA3EFF">
              <w:rPr>
                <w:noProof/>
                <w:sz w:val="20"/>
                <w:szCs w:val="20"/>
              </w:rPr>
              <w:instrText>37,361,500</w:instrText>
            </w:r>
            <w:r>
              <w:rPr>
                <w:sz w:val="20"/>
                <w:szCs w:val="20"/>
              </w:rPr>
              <w:fldChar w:fldCharType="end"/>
            </w:r>
            <w:r>
              <w:rPr>
                <w:sz w:val="20"/>
                <w:szCs w:val="20"/>
              </w:rPr>
            </w:r>
            <w:r>
              <w:rPr>
                <w:sz w:val="20"/>
                <w:szCs w:val="20"/>
              </w:rPr>
              <w:fldChar w:fldCharType="separate"/>
            </w:r>
            <w:r w:rsidR="00FA3EFF">
              <w:rPr>
                <w:noProof/>
                <w:sz w:val="20"/>
                <w:szCs w:val="20"/>
              </w:rPr>
              <w:t>37,361,500</w:t>
            </w:r>
            <w:r>
              <w:rPr>
                <w:sz w:val="20"/>
                <w:szCs w:val="20"/>
              </w:rPr>
              <w:fldChar w:fldCharType="end"/>
            </w:r>
            <w:bookmarkEnd w:id="428"/>
          </w:p>
        </w:tc>
      </w:tr>
    </w:tbl>
    <w:p w:rsidR="00E10D29" w:rsidRPr="007E3AFB" w:rsidRDefault="000A24E2" w:rsidP="00556E00">
      <w:pPr>
        <w:pStyle w:val="Footer"/>
        <w:tabs>
          <w:tab w:val="clear" w:pos="4320"/>
          <w:tab w:val="clear" w:pos="8640"/>
        </w:tabs>
        <w:ind w:left="-9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E16042" w:rsidRDefault="00E16042" w:rsidP="00AE49B5">
      <w:pPr>
        <w:pStyle w:val="Footer"/>
        <w:rPr>
          <w:b/>
          <w:caps/>
          <w:sz w:val="22"/>
          <w:szCs w:val="22"/>
          <w:u w:val="single"/>
        </w:rPr>
        <w:sectPr w:rsidR="00E16042" w:rsidSect="00501697">
          <w:footerReference w:type="even" r:id="rId11"/>
          <w:footerReference w:type="default" r:id="rId12"/>
          <w:pgSz w:w="12240" w:h="15840" w:code="1"/>
          <w:pgMar w:top="1152" w:right="1080" w:bottom="1152" w:left="1620" w:header="720" w:footer="0" w:gutter="0"/>
          <w:cols w:space="720"/>
          <w:docGrid w:linePitch="360"/>
        </w:sectPr>
      </w:pPr>
    </w:p>
    <w:p w:rsidR="00AE49B5" w:rsidRPr="007C0F7E" w:rsidRDefault="00AE49B5" w:rsidP="00AE49B5">
      <w:pPr>
        <w:pStyle w:val="Footer"/>
        <w:rPr>
          <w:b/>
          <w:caps/>
          <w:sz w:val="22"/>
          <w:szCs w:val="22"/>
          <w:u w:val="single"/>
        </w:rPr>
      </w:pPr>
      <w:r w:rsidRPr="007C0F7E">
        <w:rPr>
          <w:b/>
          <w:caps/>
          <w:sz w:val="22"/>
          <w:szCs w:val="22"/>
          <w:u w:val="single"/>
        </w:rPr>
        <w:lastRenderedPageBreak/>
        <w:t>part ii:  project JustiFication</w:t>
      </w:r>
    </w:p>
    <w:p w:rsidR="00EE01F3" w:rsidRPr="007C0F7E" w:rsidRDefault="00AE49B5" w:rsidP="00AA0E94">
      <w:pPr>
        <w:numPr>
          <w:ilvl w:val="0"/>
          <w:numId w:val="2"/>
        </w:numPr>
        <w:tabs>
          <w:tab w:val="clear" w:pos="720"/>
        </w:tabs>
        <w:spacing w:after="80"/>
        <w:ind w:left="360"/>
        <w:rPr>
          <w:sz w:val="22"/>
          <w:szCs w:val="22"/>
        </w:rPr>
      </w:pPr>
      <w:r w:rsidRPr="007C0F7E">
        <w:rPr>
          <w:b/>
          <w:smallCaps/>
          <w:sz w:val="22"/>
          <w:szCs w:val="22"/>
        </w:rPr>
        <w:t>Description of the consistency of the</w:t>
      </w:r>
      <w:r w:rsidRPr="007C0F7E">
        <w:rPr>
          <w:smallCaps/>
          <w:sz w:val="22"/>
          <w:szCs w:val="22"/>
        </w:rPr>
        <w:t xml:space="preserve"> </w:t>
      </w:r>
      <w:r w:rsidRPr="007C0F7E">
        <w:rPr>
          <w:b/>
          <w:smallCaps/>
          <w:sz w:val="22"/>
          <w:szCs w:val="22"/>
        </w:rPr>
        <w:t>project with:</w:t>
      </w:r>
    </w:p>
    <w:p w:rsidR="00C50BB2" w:rsidRPr="007C0F7E" w:rsidRDefault="00C50BB2" w:rsidP="007C0F7E">
      <w:pPr>
        <w:spacing w:after="80"/>
        <w:ind w:left="360"/>
        <w:jc w:val="both"/>
        <w:rPr>
          <w:sz w:val="22"/>
          <w:szCs w:val="22"/>
        </w:rPr>
      </w:pPr>
      <w:r w:rsidRPr="007C0F7E">
        <w:rPr>
          <w:sz w:val="22"/>
          <w:szCs w:val="22"/>
        </w:rPr>
        <w:t xml:space="preserve">A.1.1   the </w:t>
      </w:r>
      <w:hyperlink r:id="rId13" w:history="1">
        <w:r w:rsidR="00BE1748" w:rsidRPr="007C0F7E">
          <w:rPr>
            <w:rStyle w:val="Hyperlink"/>
            <w:sz w:val="22"/>
            <w:szCs w:val="22"/>
          </w:rPr>
          <w:t>GEF</w:t>
        </w:r>
        <w:r w:rsidRPr="007C0F7E">
          <w:rPr>
            <w:rStyle w:val="Hyperlink"/>
            <w:sz w:val="22"/>
            <w:szCs w:val="22"/>
          </w:rPr>
          <w:t xml:space="preserve"> focal area</w:t>
        </w:r>
      </w:hyperlink>
      <w:r w:rsidRPr="007C0F7E">
        <w:rPr>
          <w:sz w:val="22"/>
          <w:szCs w:val="22"/>
        </w:rPr>
        <w:t xml:space="preserve"> strategies:  </w:t>
      </w:r>
    </w:p>
    <w:tbl>
      <w:tblPr>
        <w:tblW w:w="0" w:type="auto"/>
        <w:tblLook w:val="04A0"/>
      </w:tblPr>
      <w:tblGrid>
        <w:gridCol w:w="8478"/>
      </w:tblGrid>
      <w:tr w:rsidR="008E0F00" w:rsidRPr="007C0F7E" w:rsidTr="00AB3E6F">
        <w:tc>
          <w:tcPr>
            <w:tcW w:w="8478" w:type="dxa"/>
          </w:tcPr>
          <w:p w:rsidR="00F304A7" w:rsidRPr="007C0F7E" w:rsidRDefault="00F304A7" w:rsidP="00556B10">
            <w:pPr>
              <w:pStyle w:val="Footer"/>
              <w:spacing w:after="80"/>
              <w:jc w:val="both"/>
              <w:rPr>
                <w:sz w:val="22"/>
                <w:szCs w:val="22"/>
              </w:rPr>
            </w:pPr>
            <w:r w:rsidRPr="007C0F7E">
              <w:rPr>
                <w:sz w:val="22"/>
                <w:szCs w:val="22"/>
              </w:rPr>
              <w:t xml:space="preserve">The objectives and expected outcomes of the </w:t>
            </w:r>
            <w:r w:rsidR="00BA4FF5">
              <w:rPr>
                <w:sz w:val="22"/>
                <w:szCs w:val="22"/>
              </w:rPr>
              <w:t xml:space="preserve">GEF </w:t>
            </w:r>
            <w:r w:rsidRPr="007C0F7E">
              <w:rPr>
                <w:sz w:val="22"/>
                <w:szCs w:val="22"/>
              </w:rPr>
              <w:t xml:space="preserve">SGP for the 5th Operational Phase (OP5) </w:t>
            </w:r>
            <w:r w:rsidR="007C0F7E">
              <w:rPr>
                <w:sz w:val="22"/>
                <w:szCs w:val="22"/>
              </w:rPr>
              <w:t>directly support</w:t>
            </w:r>
            <w:r w:rsidRPr="007C0F7E">
              <w:rPr>
                <w:sz w:val="22"/>
                <w:szCs w:val="22"/>
              </w:rPr>
              <w:t xml:space="preserve"> </w:t>
            </w:r>
            <w:r w:rsidR="007C0F7E">
              <w:rPr>
                <w:sz w:val="22"/>
                <w:szCs w:val="22"/>
              </w:rPr>
              <w:t xml:space="preserve">the </w:t>
            </w:r>
            <w:r w:rsidRPr="007C0F7E">
              <w:rPr>
                <w:sz w:val="22"/>
                <w:szCs w:val="22"/>
              </w:rPr>
              <w:t>GEF’s strategic priorities for GEF-5. In the area of biodiversity conservation, SGP will support the first two GEF biodiversity objectives: 1) Improving the sustainability of protected area systems, and 2) Mainstreaming biodiversity conservation and sustainable use into production landscapes, seascapes, and sectors.  To date, in the countries covered by this PIF, SGP has provided 1,512 community-based biodiversity conservation projects with $32.2 million, generating an additional $60.6 million in cash and in-kind co-financing. SGP grants in OP5 will generate global benefits by leveraging community-based efforts to conserve biodiversity through improving the effectiveness and sustainability of community conservation areas and indigenous protected areas, which make up a critical component of the global protected areas system, even if they are not always recognized as such. To support sustainable use of biodiversity, the SGP will promote the mainstreaming of biodiversity friendly practices in production landscapes and seascapes, through measures such as organic certification for community level and small-scale producers of biodiversity-based products; improved community-based resource use of non-timber forest products; and community level enforcement measures in near shore fisheries.  With SGP’s support, civil society and community-based organizations will develop the capacity to improve conservation and sustainable use efforts and ensure benefits for community livelihoods, contributing to long-term sustainability.</w:t>
            </w:r>
          </w:p>
          <w:p w:rsidR="00F304A7" w:rsidRPr="007C0F7E" w:rsidRDefault="00F304A7" w:rsidP="00556B10">
            <w:pPr>
              <w:pStyle w:val="Footer"/>
              <w:spacing w:after="80"/>
              <w:jc w:val="both"/>
              <w:rPr>
                <w:noProof/>
                <w:sz w:val="22"/>
                <w:szCs w:val="22"/>
              </w:rPr>
            </w:pPr>
            <w:r w:rsidRPr="007C0F7E">
              <w:rPr>
                <w:sz w:val="22"/>
                <w:szCs w:val="22"/>
              </w:rPr>
              <w:t>SGP objectives will be consistent with and support the first, fourth and fifth climate change strategic objectives for GEF-5, which are the most relevant, in the context of SGP’s civil society and community-based focus, of the six GEF climate change objectives. To date, SGP has provided 676 community-based climate change projects with $14.3 million,</w:t>
            </w:r>
            <w:r w:rsidR="0019612D" w:rsidRPr="007C0F7E">
              <w:rPr>
                <w:sz w:val="22"/>
                <w:szCs w:val="22"/>
              </w:rPr>
              <w:t xml:space="preserve"> generating an additional $16.5</w:t>
            </w:r>
            <w:r w:rsidRPr="007C0F7E">
              <w:rPr>
                <w:sz w:val="22"/>
                <w:szCs w:val="22"/>
              </w:rPr>
              <w:t xml:space="preserve"> million in cash and in-kind co-financing in the countries covered by this PIF. In line with the first GEF strategic objective, for OP5 SGP will provide grants to promote the demonstration, development and transfer of innovative low-carbon solutions at the community level, such as micro-solar power and fuel-efficient stoves.  In line with the fourth GEF strategic objective for climate change, SGP will promote energy efficient, low carbon transport at the community level, for example with support for low-emission and energy efficient motor scooters and small boat motors, which make up the majority of individual motorized transport in rural areas.  Also in the climate change focal area, SGP will support the conservation and enhancement of carbon stocks through sustainable management and climate proofing of land use, land use change and forestry, which is consistent with the fifth GEF strategic </w:t>
            </w:r>
            <w:r w:rsidRPr="007C0F7E">
              <w:rPr>
                <w:noProof/>
                <w:sz w:val="22"/>
                <w:szCs w:val="22"/>
              </w:rPr>
              <w:t>objective.</w:t>
            </w:r>
          </w:p>
          <w:p w:rsidR="00F304A7" w:rsidRPr="007C0F7E" w:rsidRDefault="00F304A7" w:rsidP="00556B10">
            <w:pPr>
              <w:pStyle w:val="Footer"/>
              <w:spacing w:after="80"/>
              <w:jc w:val="both"/>
              <w:rPr>
                <w:noProof/>
                <w:sz w:val="22"/>
                <w:szCs w:val="22"/>
              </w:rPr>
            </w:pPr>
            <w:r w:rsidRPr="007C0F7E">
              <w:rPr>
                <w:noProof/>
                <w:sz w:val="22"/>
                <w:szCs w:val="22"/>
              </w:rPr>
              <w:t xml:space="preserve">To address land degradation, SGP will support two objectives, both of which are consistent with the GEF land degradation strategic priorities for GEF-5.  To date, SGP has provided 310 community-based land degradation projects with $5.4 million, generating an additional $6.2 million in cash and in-kind co-financing.  The first SGP objective for OP5 is directly linked to the first strategic objective of the broader GEF for the land degradation results framework:  SGP will seek to maintain or improve the flow of agro-ecosystem and forest ecosystem services to sustain community livelihoods.  Second, SGP will work with community partners to reduce pressures on natural resources from competing land uses at the community level.  </w:t>
            </w:r>
          </w:p>
          <w:p w:rsidR="00F304A7" w:rsidRPr="007C0F7E" w:rsidRDefault="00F304A7" w:rsidP="00556B10">
            <w:pPr>
              <w:pStyle w:val="Footer"/>
              <w:spacing w:after="80"/>
              <w:jc w:val="both"/>
              <w:rPr>
                <w:noProof/>
                <w:sz w:val="22"/>
                <w:szCs w:val="22"/>
              </w:rPr>
            </w:pPr>
            <w:r w:rsidRPr="007C0F7E">
              <w:rPr>
                <w:noProof/>
                <w:sz w:val="22"/>
                <w:szCs w:val="22"/>
              </w:rPr>
              <w:t>In international waters, the SGP will support transboundary water body management with community-based initiatives, including community-level linkages for implementation of SAPs, in partnership with other GEF initiatives. This SGP objective is consistent with the first, second and third GEF strategic objectives for the international waters focal area. To date, SGP has provided 243 community-based internati</w:t>
            </w:r>
            <w:r w:rsidR="0019612D" w:rsidRPr="007C0F7E">
              <w:rPr>
                <w:noProof/>
                <w:sz w:val="22"/>
                <w:szCs w:val="22"/>
              </w:rPr>
              <w:t xml:space="preserve">onal waters projects with $3.6 </w:t>
            </w:r>
            <w:r w:rsidRPr="007C0F7E">
              <w:rPr>
                <w:noProof/>
                <w:sz w:val="22"/>
                <w:szCs w:val="22"/>
              </w:rPr>
              <w:t>million, generating an additional $5.8 million in cash and in-kind co-financing.</w:t>
            </w:r>
          </w:p>
          <w:p w:rsidR="00F304A7" w:rsidRPr="007C0F7E" w:rsidRDefault="00F304A7" w:rsidP="00556B10">
            <w:pPr>
              <w:pStyle w:val="Footer"/>
              <w:spacing w:after="80"/>
              <w:jc w:val="both"/>
              <w:rPr>
                <w:noProof/>
                <w:sz w:val="22"/>
                <w:szCs w:val="22"/>
              </w:rPr>
            </w:pPr>
            <w:r w:rsidRPr="007C0F7E">
              <w:rPr>
                <w:noProof/>
                <w:sz w:val="22"/>
                <w:szCs w:val="22"/>
              </w:rPr>
              <w:lastRenderedPageBreak/>
              <w:t>SGP will also promote and support the phase out at the community level of POPs and chemicals of global</w:t>
            </w:r>
            <w:r w:rsidRPr="007C0F7E">
              <w:rPr>
                <w:sz w:val="22"/>
                <w:szCs w:val="22"/>
              </w:rPr>
              <w:t xml:space="preserve"> concern, for example through the introduction of POP substitutes and promotion of environmentally friendly practices in pesticide management.  This is consistent with the first strategic objective of the chemicals focal area for GEF-5. To date, SGP has provided 47 community-based POPs projects with $0.76 million, generating an additional $1.81 </w:t>
            </w:r>
            <w:r w:rsidRPr="007C0F7E">
              <w:rPr>
                <w:noProof/>
                <w:sz w:val="22"/>
                <w:szCs w:val="22"/>
              </w:rPr>
              <w:t>million in cash and in-kind co-financing in the countries covered by this PIF.</w:t>
            </w:r>
          </w:p>
          <w:p w:rsidR="008E0F00" w:rsidRDefault="00F304A7" w:rsidP="00556B10">
            <w:pPr>
              <w:pStyle w:val="Footer"/>
              <w:spacing w:after="80"/>
              <w:jc w:val="both"/>
              <w:rPr>
                <w:sz w:val="22"/>
                <w:szCs w:val="22"/>
              </w:rPr>
            </w:pPr>
            <w:r w:rsidRPr="007C0F7E">
              <w:rPr>
                <w:noProof/>
                <w:sz w:val="22"/>
                <w:szCs w:val="22"/>
              </w:rPr>
              <w:t>Capacity development is a cross-cutting issue that SGP will continue to address. This is also in line with GEF</w:t>
            </w:r>
            <w:r w:rsidRPr="007C0F7E">
              <w:rPr>
                <w:sz w:val="22"/>
                <w:szCs w:val="22"/>
              </w:rPr>
              <w:t xml:space="preserve"> focal area strategies in GEF-5 that include capacity development aspect in every focal area strategy.  For the purpose of this specific PIF, 10% of project fund will be used to promote capacity development.  Given the sources of the STAR fund, the capacity development activities will primarily focus on biodiversity, climate change and land degradation, while also covering international waters and POPs focal areas.  An integrated multi-focal area approach to capacity development will be undertaken to strengthen the capacity of CSOs and CBOs in project development, implementation, monitoring and evaluation in alignment with GEF policies and requirements that will result in global environmental benefits.  SGP will continue developing capacity of civil society organizations (CSOs), with priority for community-based organisations (CBOs) and indigenous peoples organisations in the areas such as engagement through consultative process; generation, access and use of information and knowledge; supporting participatory processes in policy and legislation development; and monitoring and evaluation of environmental impacts and trends.  This is consistent with the GEF’s long-standing programmatic support for capacity development, as outlined in the GEF-5 programming document.</w:t>
            </w:r>
          </w:p>
          <w:p w:rsidR="00862034" w:rsidRPr="007C0F7E" w:rsidRDefault="00862034" w:rsidP="00556B10">
            <w:pPr>
              <w:pStyle w:val="Footer"/>
              <w:spacing w:after="80"/>
              <w:jc w:val="both"/>
              <w:rPr>
                <w:sz w:val="22"/>
                <w:szCs w:val="22"/>
              </w:rPr>
            </w:pPr>
            <w:r w:rsidRPr="00556B10">
              <w:rPr>
                <w:sz w:val="22"/>
                <w:szCs w:val="22"/>
              </w:rPr>
              <w:t>When possible and relevant, the SGP supports integrated and synergistic multi-focal area approaches. While</w:t>
            </w:r>
            <w:r w:rsidRPr="007C0F7E">
              <w:rPr>
                <w:sz w:val="22"/>
                <w:szCs w:val="22"/>
              </w:rPr>
              <w:t xml:space="preserve"> the SGP is consistent with GEF strategies for each focal area, the SGP is a strategic programme of the GEF that addresses environmental issues in an integrated manner through all focal areas. Because the grants to be provided by the SGP in the 5th Operational Phase have yet to be selected, in each country SGP can support a strategic approach by ensuring funding only for community-level grants that are in line with global GEF priorities.  </w:t>
            </w:r>
          </w:p>
          <w:p w:rsidR="00862034" w:rsidRPr="007C0F7E" w:rsidRDefault="00B67DEB" w:rsidP="00556B10">
            <w:pPr>
              <w:pStyle w:val="Footer"/>
              <w:spacing w:after="80"/>
              <w:jc w:val="both"/>
              <w:rPr>
                <w:sz w:val="22"/>
                <w:szCs w:val="22"/>
              </w:rPr>
            </w:pPr>
            <w:r w:rsidRPr="00556B10">
              <w:rPr>
                <w:sz w:val="22"/>
                <w:szCs w:val="22"/>
              </w:rPr>
              <w:t>This project identification form covers the STAR fund contribution made by Country Programmes with no core grant allocation, while the non-grant component (staffing cost and country operating budgets) will be drawn from both global core fund</w:t>
            </w:r>
            <w:r>
              <w:rPr>
                <w:sz w:val="22"/>
                <w:szCs w:val="22"/>
              </w:rPr>
              <w:t>s</w:t>
            </w:r>
            <w:r w:rsidRPr="00556B10">
              <w:rPr>
                <w:sz w:val="22"/>
                <w:szCs w:val="22"/>
              </w:rPr>
              <w:t xml:space="preserve"> and STAR management </w:t>
            </w:r>
            <w:r>
              <w:rPr>
                <w:sz w:val="22"/>
                <w:szCs w:val="22"/>
              </w:rPr>
              <w:t>budgets</w:t>
            </w:r>
            <w:r w:rsidRPr="00556B10">
              <w:rPr>
                <w:sz w:val="22"/>
                <w:szCs w:val="22"/>
              </w:rPr>
              <w:t xml:space="preserve">. </w:t>
            </w:r>
            <w:r w:rsidR="00862034" w:rsidRPr="007C0F7E">
              <w:rPr>
                <w:sz w:val="22"/>
                <w:szCs w:val="22"/>
              </w:rPr>
              <w:t xml:space="preserve">In each SGP </w:t>
            </w:r>
            <w:r w:rsidR="00700F25">
              <w:rPr>
                <w:sz w:val="22"/>
                <w:szCs w:val="22"/>
              </w:rPr>
              <w:t>Country Programme</w:t>
            </w:r>
            <w:r w:rsidR="00862034" w:rsidRPr="007C0F7E">
              <w:rPr>
                <w:sz w:val="22"/>
                <w:szCs w:val="22"/>
              </w:rPr>
              <w:t xml:space="preserve">, funding may be drawn from the national STAR allocations. GEF Council Document GEF/C.36/4 specified various funding criteria for different categories of </w:t>
            </w:r>
            <w:r w:rsidR="00700F25">
              <w:rPr>
                <w:sz w:val="22"/>
                <w:szCs w:val="22"/>
              </w:rPr>
              <w:t>Country Programme</w:t>
            </w:r>
            <w:r w:rsidR="00862034" w:rsidRPr="007C0F7E">
              <w:rPr>
                <w:sz w:val="22"/>
                <w:szCs w:val="22"/>
              </w:rPr>
              <w:t xml:space="preserve">s.  Specifically, "Countries which have an indicative overall STAR country allocation of more than $15 million will no longer be able to access the SGP’s core funding and will need to finance their projects from their STAR allocations. A maximum cumulative amount of up to $3.6 million, with an average up to $900,000 per year can be allocated." (GEF/C.36/4).  </w:t>
            </w:r>
          </w:p>
          <w:p w:rsidR="00862034" w:rsidRPr="007C0F7E" w:rsidRDefault="002914E7" w:rsidP="00556B10">
            <w:pPr>
              <w:pStyle w:val="Footer"/>
              <w:spacing w:after="80"/>
              <w:jc w:val="both"/>
              <w:rPr>
                <w:sz w:val="22"/>
                <w:szCs w:val="22"/>
              </w:rPr>
            </w:pPr>
            <w:r>
              <w:rPr>
                <w:sz w:val="22"/>
                <w:szCs w:val="22"/>
              </w:rPr>
              <w:t>S</w:t>
            </w:r>
            <w:r w:rsidR="00862034" w:rsidRPr="007C0F7E">
              <w:rPr>
                <w:sz w:val="22"/>
                <w:szCs w:val="22"/>
              </w:rPr>
              <w:t xml:space="preserve">ixteen SGP countries with </w:t>
            </w:r>
            <w:r>
              <w:rPr>
                <w:sz w:val="22"/>
                <w:szCs w:val="22"/>
              </w:rPr>
              <w:t>more than $15 million STAR, have</w:t>
            </w:r>
            <w:r w:rsidR="00862034" w:rsidRPr="007C0F7E">
              <w:rPr>
                <w:sz w:val="22"/>
                <w:szCs w:val="22"/>
              </w:rPr>
              <w:t xml:space="preserve"> no access to the global core fund for grants, </w:t>
            </w:r>
            <w:r>
              <w:rPr>
                <w:sz w:val="22"/>
                <w:szCs w:val="22"/>
              </w:rPr>
              <w:t xml:space="preserve">and </w:t>
            </w:r>
            <w:r w:rsidR="00862034" w:rsidRPr="007C0F7E">
              <w:rPr>
                <w:sz w:val="22"/>
                <w:szCs w:val="22"/>
              </w:rPr>
              <w:t>it is critical for these countries to obtain sufficient STAR fund</w:t>
            </w:r>
            <w:r>
              <w:rPr>
                <w:sz w:val="22"/>
                <w:szCs w:val="22"/>
              </w:rPr>
              <w:t>s</w:t>
            </w:r>
            <w:r w:rsidR="00862034" w:rsidRPr="007C0F7E">
              <w:rPr>
                <w:sz w:val="22"/>
                <w:szCs w:val="22"/>
              </w:rPr>
              <w:t xml:space="preserve"> to sustain the </w:t>
            </w:r>
            <w:r w:rsidR="00700F25">
              <w:rPr>
                <w:sz w:val="22"/>
                <w:szCs w:val="22"/>
              </w:rPr>
              <w:t>Country Programme</w:t>
            </w:r>
            <w:r w:rsidR="00862034" w:rsidRPr="007C0F7E">
              <w:rPr>
                <w:sz w:val="22"/>
                <w:szCs w:val="22"/>
              </w:rPr>
              <w:t>s' grant-making activities. This PIF is intended to obtain STAR fund</w:t>
            </w:r>
            <w:r>
              <w:rPr>
                <w:sz w:val="22"/>
                <w:szCs w:val="22"/>
              </w:rPr>
              <w:t>s</w:t>
            </w:r>
            <w:r w:rsidR="00862034" w:rsidRPr="007C0F7E">
              <w:rPr>
                <w:sz w:val="22"/>
                <w:szCs w:val="22"/>
              </w:rPr>
              <w:t xml:space="preserve"> to cover the grant allocation of </w:t>
            </w:r>
            <w:r>
              <w:rPr>
                <w:sz w:val="22"/>
                <w:szCs w:val="22"/>
              </w:rPr>
              <w:t xml:space="preserve">these </w:t>
            </w:r>
            <w:r w:rsidR="00862034" w:rsidRPr="007C0F7E">
              <w:rPr>
                <w:sz w:val="22"/>
                <w:szCs w:val="22"/>
              </w:rPr>
              <w:t xml:space="preserve">sixteen SGP </w:t>
            </w:r>
            <w:r w:rsidR="00700F25">
              <w:rPr>
                <w:sz w:val="22"/>
                <w:szCs w:val="22"/>
              </w:rPr>
              <w:t>Country Programme</w:t>
            </w:r>
            <w:r w:rsidR="00862034" w:rsidRPr="007C0F7E">
              <w:rPr>
                <w:sz w:val="22"/>
                <w:szCs w:val="22"/>
              </w:rPr>
              <w:t>s, so that GEF continue</w:t>
            </w:r>
            <w:r>
              <w:rPr>
                <w:sz w:val="22"/>
                <w:szCs w:val="22"/>
              </w:rPr>
              <w:t>s to</w:t>
            </w:r>
            <w:r w:rsidR="00862034" w:rsidRPr="007C0F7E">
              <w:rPr>
                <w:sz w:val="22"/>
                <w:szCs w:val="22"/>
              </w:rPr>
              <w:t xml:space="preserve"> channel funds to CBOs and CSOs in these countries. Additionally, </w:t>
            </w:r>
            <w:r>
              <w:rPr>
                <w:sz w:val="22"/>
                <w:szCs w:val="22"/>
              </w:rPr>
              <w:t xml:space="preserve">while </w:t>
            </w:r>
            <w:r w:rsidR="00862034" w:rsidRPr="007C0F7E">
              <w:rPr>
                <w:sz w:val="22"/>
                <w:szCs w:val="22"/>
              </w:rPr>
              <w:t>SGP running co</w:t>
            </w:r>
            <w:r>
              <w:rPr>
                <w:sz w:val="22"/>
                <w:szCs w:val="22"/>
              </w:rPr>
              <w:t>sts remain more or less stable</w:t>
            </w:r>
            <w:r w:rsidR="00862034" w:rsidRPr="007C0F7E">
              <w:rPr>
                <w:sz w:val="22"/>
                <w:szCs w:val="22"/>
              </w:rPr>
              <w:t>, higher STAR fund</w:t>
            </w:r>
            <w:r>
              <w:rPr>
                <w:sz w:val="22"/>
                <w:szCs w:val="22"/>
              </w:rPr>
              <w:t>s</w:t>
            </w:r>
            <w:r w:rsidR="00862034" w:rsidRPr="007C0F7E">
              <w:rPr>
                <w:sz w:val="22"/>
                <w:szCs w:val="22"/>
              </w:rPr>
              <w:t xml:space="preserve"> (mainly used for grants) will contribute to achieving optimal SGP cost efficiency globally.</w:t>
            </w:r>
          </w:p>
          <w:p w:rsidR="00F304A7" w:rsidRPr="007C0F7E" w:rsidRDefault="00F304A7" w:rsidP="009F21F3">
            <w:pPr>
              <w:pStyle w:val="Footer"/>
              <w:spacing w:after="80"/>
              <w:jc w:val="both"/>
              <w:rPr>
                <w:sz w:val="22"/>
                <w:szCs w:val="22"/>
              </w:rPr>
            </w:pPr>
          </w:p>
        </w:tc>
      </w:tr>
    </w:tbl>
    <w:p w:rsidR="004E1130" w:rsidRPr="00BE1748" w:rsidRDefault="00BE1748" w:rsidP="007C0F7E">
      <w:pPr>
        <w:spacing w:after="80"/>
        <w:jc w:val="both"/>
        <w:rPr>
          <w:sz w:val="22"/>
          <w:szCs w:val="22"/>
        </w:rPr>
      </w:pPr>
      <w:r>
        <w:rPr>
          <w:sz w:val="22"/>
          <w:szCs w:val="22"/>
        </w:rPr>
        <w:lastRenderedPageBreak/>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tbl>
      <w:tblPr>
        <w:tblW w:w="0" w:type="auto"/>
        <w:tblInd w:w="1098" w:type="dxa"/>
        <w:tblLook w:val="04A0"/>
      </w:tblPr>
      <w:tblGrid>
        <w:gridCol w:w="8478"/>
      </w:tblGrid>
      <w:tr w:rsidR="008E0F00" w:rsidRPr="00BE1748" w:rsidTr="003E7EE1">
        <w:tc>
          <w:tcPr>
            <w:tcW w:w="8478" w:type="dxa"/>
          </w:tcPr>
          <w:p w:rsidR="008E0F00" w:rsidRPr="00BE1748" w:rsidRDefault="008E0F00" w:rsidP="007C0F7E">
            <w:pPr>
              <w:spacing w:after="80"/>
              <w:jc w:val="both"/>
            </w:pPr>
          </w:p>
        </w:tc>
      </w:tr>
    </w:tbl>
    <w:p w:rsidR="00AE49B5" w:rsidRDefault="00A669AD" w:rsidP="007C0F7E">
      <w:pPr>
        <w:spacing w:after="80"/>
        <w:ind w:right="810"/>
        <w:jc w:val="both"/>
        <w:rPr>
          <w:sz w:val="22"/>
          <w:szCs w:val="22"/>
        </w:rPr>
      </w:pPr>
      <w:r>
        <w:rPr>
          <w:sz w:val="22"/>
          <w:szCs w:val="22"/>
        </w:rPr>
        <w:lastRenderedPageBreak/>
        <w:t>A.2.   N</w:t>
      </w:r>
      <w:r w:rsidR="00AE49B5" w:rsidRPr="00BE1748">
        <w:rPr>
          <w:sz w:val="22"/>
          <w:szCs w:val="22"/>
        </w:rPr>
        <w:t>ational strategies and plans or reports and assessments</w:t>
      </w:r>
      <w:r w:rsidR="007C0F7E">
        <w:rPr>
          <w:sz w:val="22"/>
          <w:szCs w:val="22"/>
        </w:rPr>
        <w:t xml:space="preserve"> under relevant conventions, if</w:t>
      </w:r>
      <w:r w:rsidR="00AE49B5" w:rsidRPr="00BE1748">
        <w:rPr>
          <w:sz w:val="22"/>
          <w:szCs w:val="22"/>
        </w:rPr>
        <w:t xml:space="preserve"> applicable, i.e. NAPAS, NAPs, NBSAPs, national communications, TNAs, NIPs, PRSPs, NPFE, etc.:  </w:t>
      </w:r>
    </w:p>
    <w:p w:rsidR="00AD6D46" w:rsidRDefault="00AD6D46" w:rsidP="007C0F7E">
      <w:pPr>
        <w:spacing w:after="80"/>
        <w:ind w:right="810"/>
        <w:jc w:val="both"/>
        <w:rPr>
          <w:noProof/>
          <w:sz w:val="22"/>
          <w:szCs w:val="22"/>
        </w:rPr>
      </w:pPr>
      <w:r>
        <w:rPr>
          <w:noProof/>
          <w:sz w:val="22"/>
          <w:szCs w:val="22"/>
        </w:rPr>
        <w:t xml:space="preserve">The SGP is a country-driven programme in that </w:t>
      </w:r>
      <w:r w:rsidR="00700F25">
        <w:rPr>
          <w:noProof/>
          <w:sz w:val="22"/>
          <w:szCs w:val="22"/>
        </w:rPr>
        <w:t>Country Programme</w:t>
      </w:r>
      <w:r>
        <w:rPr>
          <w:noProof/>
          <w:sz w:val="22"/>
          <w:szCs w:val="22"/>
        </w:rPr>
        <w:t xml:space="preserve"> policies and priorities </w:t>
      </w:r>
      <w:r w:rsidR="00A669AD">
        <w:rPr>
          <w:noProof/>
          <w:sz w:val="22"/>
          <w:szCs w:val="22"/>
        </w:rPr>
        <w:t>are</w:t>
      </w:r>
      <w:r>
        <w:rPr>
          <w:noProof/>
          <w:sz w:val="22"/>
          <w:szCs w:val="22"/>
        </w:rPr>
        <w:t xml:space="preserve"> developed and owned by in-count</w:t>
      </w:r>
      <w:r w:rsidR="00A669AD">
        <w:rPr>
          <w:noProof/>
          <w:sz w:val="22"/>
          <w:szCs w:val="22"/>
        </w:rPr>
        <w:t>ry stakeholders to benefit</w:t>
      </w:r>
      <w:r>
        <w:rPr>
          <w:noProof/>
          <w:sz w:val="22"/>
          <w:szCs w:val="22"/>
        </w:rPr>
        <w:t xml:space="preserve"> </w:t>
      </w:r>
      <w:r w:rsidR="00A669AD">
        <w:rPr>
          <w:noProof/>
          <w:sz w:val="22"/>
          <w:szCs w:val="22"/>
        </w:rPr>
        <w:t xml:space="preserve">the </w:t>
      </w:r>
      <w:r>
        <w:rPr>
          <w:noProof/>
          <w:sz w:val="22"/>
          <w:szCs w:val="22"/>
        </w:rPr>
        <w:t xml:space="preserve">global environment while bringing in local </w:t>
      </w:r>
      <w:r w:rsidR="00A669AD">
        <w:rPr>
          <w:noProof/>
          <w:sz w:val="22"/>
          <w:szCs w:val="22"/>
        </w:rPr>
        <w:t xml:space="preserve">sustainable development </w:t>
      </w:r>
      <w:r>
        <w:rPr>
          <w:noProof/>
          <w:sz w:val="22"/>
          <w:szCs w:val="22"/>
        </w:rPr>
        <w:t>results. National strategies and plans, along with GEF’s policies and strategies, form the basis for SGP’s programming and operation.  Almost all national policies and strategies such as NBSAP</w:t>
      </w:r>
      <w:r w:rsidR="00700F25">
        <w:rPr>
          <w:noProof/>
          <w:sz w:val="22"/>
          <w:szCs w:val="22"/>
        </w:rPr>
        <w:t>s</w:t>
      </w:r>
      <w:r>
        <w:rPr>
          <w:noProof/>
          <w:sz w:val="22"/>
          <w:szCs w:val="22"/>
        </w:rPr>
        <w:t>, NAPs, NIPs and others emphasize the importance of enga</w:t>
      </w:r>
      <w:r w:rsidR="00700F25">
        <w:rPr>
          <w:noProof/>
          <w:sz w:val="22"/>
          <w:szCs w:val="22"/>
        </w:rPr>
        <w:t>g</w:t>
      </w:r>
      <w:r>
        <w:rPr>
          <w:noProof/>
          <w:sz w:val="22"/>
          <w:szCs w:val="22"/>
        </w:rPr>
        <w:t xml:space="preserve">ing the widest </w:t>
      </w:r>
      <w:r w:rsidR="00700F25">
        <w:rPr>
          <w:noProof/>
          <w:sz w:val="22"/>
          <w:szCs w:val="22"/>
        </w:rPr>
        <w:t xml:space="preserve">possible array of </w:t>
      </w:r>
      <w:r w:rsidR="0010085B">
        <w:rPr>
          <w:noProof/>
          <w:sz w:val="22"/>
          <w:szCs w:val="22"/>
        </w:rPr>
        <w:t>stakeholders (including CS</w:t>
      </w:r>
      <w:r>
        <w:rPr>
          <w:noProof/>
          <w:sz w:val="22"/>
          <w:szCs w:val="22"/>
        </w:rPr>
        <w:t>Os</w:t>
      </w:r>
      <w:r w:rsidR="00700F25">
        <w:rPr>
          <w:noProof/>
          <w:sz w:val="22"/>
          <w:szCs w:val="22"/>
        </w:rPr>
        <w:t xml:space="preserve"> and other groups</w:t>
      </w:r>
      <w:r>
        <w:rPr>
          <w:noProof/>
          <w:sz w:val="22"/>
          <w:szCs w:val="22"/>
        </w:rPr>
        <w:t>) in achieving the objectives, and in particular the community-based approaches to environmental protection. Hence</w:t>
      </w:r>
      <w:r w:rsidR="00700F25">
        <w:rPr>
          <w:noProof/>
          <w:sz w:val="22"/>
          <w:szCs w:val="22"/>
        </w:rPr>
        <w:t>,</w:t>
      </w:r>
      <w:r>
        <w:rPr>
          <w:noProof/>
          <w:sz w:val="22"/>
          <w:szCs w:val="22"/>
        </w:rPr>
        <w:t xml:space="preserve"> SGP’s community-based approach that targets small-scale loca</w:t>
      </w:r>
      <w:r w:rsidR="00700F25">
        <w:rPr>
          <w:noProof/>
          <w:sz w:val="22"/>
          <w:szCs w:val="22"/>
        </w:rPr>
        <w:t>l</w:t>
      </w:r>
      <w:r>
        <w:rPr>
          <w:noProof/>
          <w:sz w:val="22"/>
          <w:szCs w:val="22"/>
        </w:rPr>
        <w:t xml:space="preserve"> actions is very relevant to the implementation of these national policies and strategies.</w:t>
      </w:r>
    </w:p>
    <w:p w:rsidR="00AD6D46" w:rsidRDefault="00AD6D46" w:rsidP="007C0F7E">
      <w:pPr>
        <w:spacing w:after="80"/>
        <w:ind w:right="810"/>
        <w:jc w:val="both"/>
        <w:rPr>
          <w:noProof/>
          <w:sz w:val="22"/>
          <w:szCs w:val="22"/>
        </w:rPr>
      </w:pPr>
      <w:r w:rsidRPr="002D47DF">
        <w:rPr>
          <w:noProof/>
          <w:sz w:val="22"/>
          <w:szCs w:val="22"/>
        </w:rPr>
        <w:t xml:space="preserve">The SGP operates in countries where specific requests to initiate the programme have been received from the appropriate national authorities, represented by the GEF Operational Focal Point. By first requesting and subsequently supporting implementation of the SGP, a </w:t>
      </w:r>
      <w:r w:rsidR="00700F25">
        <w:rPr>
          <w:noProof/>
          <w:sz w:val="22"/>
          <w:szCs w:val="22"/>
        </w:rPr>
        <w:t>government</w:t>
      </w:r>
      <w:r w:rsidRPr="002D47DF">
        <w:rPr>
          <w:noProof/>
          <w:sz w:val="22"/>
          <w:szCs w:val="22"/>
        </w:rPr>
        <w:t xml:space="preserve"> </w:t>
      </w:r>
      <w:r w:rsidR="00700F25">
        <w:rPr>
          <w:noProof/>
          <w:sz w:val="22"/>
          <w:szCs w:val="22"/>
        </w:rPr>
        <w:t xml:space="preserve">commits to </w:t>
      </w:r>
      <w:r w:rsidRPr="002D47DF">
        <w:rPr>
          <w:noProof/>
          <w:sz w:val="22"/>
          <w:szCs w:val="22"/>
        </w:rPr>
        <w:t xml:space="preserve">SGP </w:t>
      </w:r>
      <w:r w:rsidR="00700F25">
        <w:rPr>
          <w:noProof/>
          <w:sz w:val="22"/>
          <w:szCs w:val="22"/>
        </w:rPr>
        <w:t>being</w:t>
      </w:r>
      <w:r w:rsidRPr="002D47DF">
        <w:rPr>
          <w:noProof/>
          <w:sz w:val="22"/>
          <w:szCs w:val="22"/>
        </w:rPr>
        <w:t xml:space="preserve"> a country-driven and owned initiative supporting community-level and civil society environmental projects.  </w:t>
      </w:r>
    </w:p>
    <w:p w:rsidR="00AD6D46" w:rsidRDefault="00AD6D46" w:rsidP="007C0F7E">
      <w:pPr>
        <w:spacing w:after="80"/>
        <w:ind w:right="810"/>
        <w:jc w:val="both"/>
        <w:rPr>
          <w:noProof/>
          <w:sz w:val="22"/>
          <w:szCs w:val="22"/>
        </w:rPr>
      </w:pPr>
      <w:r w:rsidRPr="002D47DF">
        <w:rPr>
          <w:noProof/>
          <w:sz w:val="22"/>
          <w:szCs w:val="22"/>
        </w:rPr>
        <w:t xml:space="preserve">National priorities are reflected through the constitution of the SGP National Steering Committee (or National Focal Group for sub-regional programmes), which guides implementation of the SGP in each respective country.  NSC members are leading national government and civil society representatives in the environmental field, who provide strategic guidance and oversight for the programme, and ensure its focus on and coherence with national priorities as they apply to and are relevant for community-level needs and priorities.  </w:t>
      </w:r>
    </w:p>
    <w:p w:rsidR="00AD6D46" w:rsidRDefault="00700F25" w:rsidP="007C0F7E">
      <w:pPr>
        <w:spacing w:after="80"/>
        <w:ind w:right="900"/>
        <w:jc w:val="both"/>
        <w:rPr>
          <w:noProof/>
          <w:sz w:val="22"/>
          <w:szCs w:val="22"/>
        </w:rPr>
      </w:pPr>
      <w:r>
        <w:rPr>
          <w:noProof/>
          <w:sz w:val="22"/>
          <w:szCs w:val="22"/>
        </w:rPr>
        <w:t>SGP Country Programme</w:t>
      </w:r>
      <w:r w:rsidR="00AD6D46">
        <w:rPr>
          <w:noProof/>
          <w:sz w:val="22"/>
          <w:szCs w:val="22"/>
        </w:rPr>
        <w:t xml:space="preserve"> strategies are governing documents for SGP programming and operation</w:t>
      </w:r>
      <w:r>
        <w:rPr>
          <w:noProof/>
          <w:sz w:val="22"/>
          <w:szCs w:val="22"/>
        </w:rPr>
        <w:t xml:space="preserve"> in-country</w:t>
      </w:r>
      <w:r w:rsidR="00AD6D46">
        <w:rPr>
          <w:noProof/>
          <w:sz w:val="22"/>
          <w:szCs w:val="22"/>
        </w:rPr>
        <w:t xml:space="preserve">. The development and updating of the strategies are based on national policies and action plans, such as NBSAPs, NAPs, NIPs and other national key documents, which are directly linked to GEF focal area strategies and priorities. SGP’s </w:t>
      </w:r>
      <w:r>
        <w:rPr>
          <w:noProof/>
          <w:sz w:val="22"/>
          <w:szCs w:val="22"/>
        </w:rPr>
        <w:t>Country Programme</w:t>
      </w:r>
      <w:r w:rsidR="00AD6D46">
        <w:rPr>
          <w:noProof/>
          <w:sz w:val="22"/>
          <w:szCs w:val="22"/>
        </w:rPr>
        <w:t xml:space="preserve"> strategies are developed and updated to reflect national priorities, while </w:t>
      </w:r>
      <w:r>
        <w:rPr>
          <w:noProof/>
          <w:sz w:val="22"/>
          <w:szCs w:val="22"/>
        </w:rPr>
        <w:t>ensuring</w:t>
      </w:r>
      <w:r w:rsidR="00AD6D46">
        <w:rPr>
          <w:noProof/>
          <w:sz w:val="22"/>
          <w:szCs w:val="22"/>
        </w:rPr>
        <w:t xml:space="preserve"> alignment with GEF policies and priorities. Each of the strategies draws </w:t>
      </w:r>
      <w:r>
        <w:rPr>
          <w:noProof/>
          <w:sz w:val="22"/>
          <w:szCs w:val="22"/>
        </w:rPr>
        <w:t xml:space="preserve">on </w:t>
      </w:r>
      <w:r w:rsidR="00AD6D46">
        <w:rPr>
          <w:noProof/>
          <w:sz w:val="22"/>
          <w:szCs w:val="22"/>
        </w:rPr>
        <w:t xml:space="preserve">priorities and activities included in these national policy documents, particularly those </w:t>
      </w:r>
      <w:r>
        <w:rPr>
          <w:noProof/>
          <w:sz w:val="22"/>
          <w:szCs w:val="22"/>
        </w:rPr>
        <w:t xml:space="preserve">that </w:t>
      </w:r>
      <w:r w:rsidR="00AD6D46">
        <w:rPr>
          <w:noProof/>
          <w:sz w:val="22"/>
          <w:szCs w:val="22"/>
        </w:rPr>
        <w:t>are</w:t>
      </w:r>
      <w:r w:rsidR="0010085B">
        <w:rPr>
          <w:noProof/>
          <w:sz w:val="22"/>
          <w:szCs w:val="22"/>
        </w:rPr>
        <w:t xml:space="preserve"> suitable for communities and CS</w:t>
      </w:r>
      <w:r w:rsidR="00AD6D46">
        <w:rPr>
          <w:noProof/>
          <w:sz w:val="22"/>
          <w:szCs w:val="22"/>
        </w:rPr>
        <w:t>Os small-scale interventions.</w:t>
      </w:r>
    </w:p>
    <w:p w:rsidR="00B22F50" w:rsidRPr="00BE1748" w:rsidRDefault="00B22F50" w:rsidP="00AB3E6F">
      <w:pPr>
        <w:spacing w:after="80"/>
        <w:rPr>
          <w:sz w:val="22"/>
          <w:szCs w:val="22"/>
        </w:rPr>
      </w:pPr>
    </w:p>
    <w:p w:rsidR="00AE49B5" w:rsidRPr="00BE1748" w:rsidRDefault="00AE49B5" w:rsidP="007E3AFB">
      <w:pPr>
        <w:pStyle w:val="Footer"/>
        <w:numPr>
          <w:ilvl w:val="0"/>
          <w:numId w:val="2"/>
        </w:numPr>
        <w:tabs>
          <w:tab w:val="clear" w:pos="720"/>
          <w:tab w:val="clear" w:pos="4320"/>
          <w:tab w:val="clear" w:pos="8640"/>
        </w:tabs>
        <w:spacing w:after="80"/>
        <w:ind w:left="360"/>
        <w:rPr>
          <w:sz w:val="22"/>
          <w:szCs w:val="22"/>
        </w:rPr>
      </w:pPr>
      <w:r w:rsidRPr="007E3AFB">
        <w:rPr>
          <w:b/>
          <w:smallCaps/>
          <w:sz w:val="22"/>
          <w:szCs w:val="22"/>
        </w:rPr>
        <w:t>Project Overview:</w:t>
      </w:r>
      <w:r w:rsidRPr="007E3AFB">
        <w:rPr>
          <w:b/>
          <w:smallCaps/>
          <w:sz w:val="22"/>
          <w:szCs w:val="22"/>
        </w:rPr>
        <w:br/>
      </w:r>
      <w:r w:rsidRPr="00BE1748">
        <w:rPr>
          <w:sz w:val="22"/>
          <w:szCs w:val="22"/>
        </w:rPr>
        <w:t xml:space="preserve">B.1. Describe the baseline project and the problem that it seeks to  address:  </w:t>
      </w:r>
    </w:p>
    <w:tbl>
      <w:tblPr>
        <w:tblW w:w="0" w:type="auto"/>
        <w:tblLook w:val="04A0"/>
      </w:tblPr>
      <w:tblGrid>
        <w:gridCol w:w="8658"/>
      </w:tblGrid>
      <w:tr w:rsidR="008E0F00" w:rsidRPr="00556B10" w:rsidTr="00FB42CD">
        <w:tc>
          <w:tcPr>
            <w:tcW w:w="8658" w:type="dxa"/>
          </w:tcPr>
          <w:p w:rsidR="00FB42CD" w:rsidRPr="00556B10" w:rsidRDefault="00FB42CD"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Today’s Global Environmental Challenges: The Baseline</w:t>
            </w:r>
          </w:p>
          <w:p w:rsidR="00700F25" w:rsidRPr="00556B10" w:rsidRDefault="00B95D2F" w:rsidP="007C0F7E">
            <w:pPr>
              <w:pStyle w:val="Footer"/>
              <w:spacing w:after="80"/>
              <w:jc w:val="both"/>
              <w:rPr>
                <w:noProof/>
                <w:sz w:val="22"/>
                <w:szCs w:val="22"/>
              </w:rPr>
            </w:pPr>
            <w:r w:rsidRPr="00556B10">
              <w:rPr>
                <w:noProof/>
                <w:sz w:val="22"/>
                <w:szCs w:val="22"/>
              </w:rPr>
              <w:t>International attention has been focused on global environmental issues for decades (including nearly 20 years of existence of the GEF and SGP), and there have been some positive steps in that time. Yet, the scal</w:t>
            </w:r>
            <w:r w:rsidR="003659BD" w:rsidRPr="00556B10">
              <w:rPr>
                <w:noProof/>
                <w:sz w:val="22"/>
                <w:szCs w:val="22"/>
              </w:rPr>
              <w:t>e and scope of these problems are</w:t>
            </w:r>
            <w:r w:rsidRPr="00556B10">
              <w:rPr>
                <w:noProof/>
                <w:sz w:val="22"/>
                <w:szCs w:val="22"/>
              </w:rPr>
              <w:t xml:space="preserve"> such that they remain critical areas for ongoing investment and require a wide range of simultaneous, integrated and multi-foc</w:t>
            </w:r>
            <w:r w:rsidR="00700F25" w:rsidRPr="00556B10">
              <w:rPr>
                <w:noProof/>
                <w:sz w:val="22"/>
                <w:szCs w:val="22"/>
              </w:rPr>
              <w:t>al</w:t>
            </w:r>
            <w:r w:rsidRPr="00556B10">
              <w:rPr>
                <w:noProof/>
                <w:sz w:val="22"/>
                <w:szCs w:val="22"/>
              </w:rPr>
              <w:t xml:space="preserve"> approaches. The SGP is predicated on the idea that community-driven, stakeholder owned, civil society led initiatives that generate local as well as global benefits are among the most effective ways to address global environmental challenges, and this model has repeatedly achieved success. In effect, SGP operationalizes the maxim “think globally, act locally,” and has, based on its effectiveness at the community-level, become the “public face” of the GEF. </w:t>
            </w:r>
          </w:p>
          <w:p w:rsidR="00700F25" w:rsidRPr="00556B10" w:rsidRDefault="00B95D2F" w:rsidP="007C0F7E">
            <w:pPr>
              <w:pStyle w:val="Footer"/>
              <w:spacing w:after="80"/>
              <w:jc w:val="both"/>
              <w:rPr>
                <w:noProof/>
                <w:sz w:val="22"/>
                <w:szCs w:val="22"/>
              </w:rPr>
            </w:pPr>
            <w:r w:rsidRPr="00556B10">
              <w:rPr>
                <w:noProof/>
                <w:sz w:val="22"/>
                <w:szCs w:val="22"/>
              </w:rPr>
              <w:t xml:space="preserve">The SGP supports community-level initiatives across the range of global environmental issues addressed by the GEF, and participation, democracy, flexibility, and transparency are cornerstones of the SGP approach.  The communities targeted by SGP are often the poorest and most vulnerable, and typically have low levels of capacity to adequately address global environmental problems. Providing support for community-based and civil society initiatives is </w:t>
            </w:r>
            <w:r w:rsidRPr="00556B10">
              <w:rPr>
                <w:noProof/>
                <w:sz w:val="22"/>
                <w:szCs w:val="22"/>
              </w:rPr>
              <w:lastRenderedPageBreak/>
              <w:t xml:space="preserve">an effective and necessary component of comprehensively addressing global environmental problems, and the SGP plays a critical role in channeling this support. There are few resources targeted towards and available for community-level actions, and stakeholders at this level often lack the capacity to access national or international donors. SGP has a proven track record of effectively engaging with and leveraging community and civil society based initiatives, and this support must continue, as well as be scaled-up, to achieve a sustainable future.  </w:t>
            </w:r>
          </w:p>
          <w:p w:rsidR="00700F25" w:rsidRPr="00556B10" w:rsidRDefault="00B95D2F" w:rsidP="007C0F7E">
            <w:pPr>
              <w:pStyle w:val="Footer"/>
              <w:spacing w:after="80"/>
              <w:jc w:val="both"/>
              <w:rPr>
                <w:noProof/>
                <w:sz w:val="22"/>
                <w:szCs w:val="22"/>
              </w:rPr>
            </w:pPr>
            <w:r w:rsidRPr="00556B10">
              <w:rPr>
                <w:noProof/>
                <w:sz w:val="22"/>
                <w:szCs w:val="22"/>
              </w:rPr>
              <w:t>The Third Global Biodiversity Outlook, presented in May 2010</w:t>
            </w:r>
            <w:r w:rsidR="00A27C25" w:rsidRPr="00556B10">
              <w:rPr>
                <w:noProof/>
                <w:sz w:val="22"/>
                <w:szCs w:val="22"/>
              </w:rPr>
              <w:t>,</w:t>
            </w:r>
            <w:r w:rsidRPr="00556B10">
              <w:rPr>
                <w:noProof/>
                <w:sz w:val="22"/>
                <w:szCs w:val="22"/>
              </w:rPr>
              <w:t xml:space="preserve"> reflecting the most recent state of knowledge of the status of global biodiversity, found that “there are multiple indications of continuing decline in biodiversity in all three of its main components – genes, species and ecosystems.” The Millennium Ecosystem Assessment (MA) showed that the most important drivers of biodiversity loss are habitat change, climate change, invasive alien species, overexploitation, and pollution.  Through</w:t>
            </w:r>
            <w:r w:rsidR="00A27C25" w:rsidRPr="00556B10">
              <w:rPr>
                <w:noProof/>
                <w:sz w:val="22"/>
                <w:szCs w:val="22"/>
              </w:rPr>
              <w:t>out</w:t>
            </w:r>
            <w:r w:rsidRPr="00556B10">
              <w:rPr>
                <w:noProof/>
                <w:sz w:val="22"/>
                <w:szCs w:val="22"/>
              </w:rPr>
              <w:t xml:space="preserve"> OP4, the SGP contributed to the strengthening of almost 12 million hectares of protected areas. According to the most recent Intergovernmental Panel on Climate Change synthesis report, “global GHG emissions due to human activities have grown since pre-industrial times, with an increase of 70% between 1970 and 2004.”  While the majority of current global GHG emissions come from developed economies, 17.4% of GHG emissions come from the forestry sector (including deforestation), while 13.5% comes from agriculture. The 2007 “Stern Review” noted that deforestation and forest degradation are the main emission sources in many developing countries.  </w:t>
            </w:r>
          </w:p>
          <w:p w:rsidR="00700F25" w:rsidRPr="00556B10" w:rsidRDefault="00B95D2F" w:rsidP="007C0F7E">
            <w:pPr>
              <w:pStyle w:val="Footer"/>
              <w:spacing w:after="80"/>
              <w:jc w:val="both"/>
              <w:rPr>
                <w:noProof/>
                <w:sz w:val="22"/>
                <w:szCs w:val="22"/>
              </w:rPr>
            </w:pPr>
            <w:r w:rsidRPr="00556B10">
              <w:rPr>
                <w:noProof/>
                <w:sz w:val="22"/>
                <w:szCs w:val="22"/>
              </w:rPr>
              <w:t xml:space="preserve">The MA reported that drylands occupy 41% of the earth’s land area, and 10-20% of drylands are already degraded with a much larger percentage under threat from desertification.  The MA identified the direct drivers of land degradation, including land use change, natural resources consumption and climate change, which are further highlighted in the 10-year (2008-2018) strategy of the UNCCD.  In OP4, more than 600 SGP-supported projects generated models and good practices for sustainable agriculture, and rangeland and forestry management.  </w:t>
            </w:r>
          </w:p>
          <w:p w:rsidR="00700F25" w:rsidRPr="00556B10" w:rsidRDefault="00B95D2F" w:rsidP="007C0F7E">
            <w:pPr>
              <w:pStyle w:val="Footer"/>
              <w:spacing w:after="80"/>
              <w:jc w:val="both"/>
              <w:rPr>
                <w:noProof/>
                <w:sz w:val="22"/>
                <w:szCs w:val="22"/>
              </w:rPr>
            </w:pPr>
            <w:r w:rsidRPr="00556B10">
              <w:rPr>
                <w:noProof/>
                <w:sz w:val="22"/>
                <w:szCs w:val="22"/>
              </w:rPr>
              <w:t xml:space="preserve">The Fourth Overall Performance Study of the GEF (OPS4) found that “The conditions that gave rise to the GEF and creation of an international waters focal area have not abated, and there are rising challenges.” Key issues in this area include coastal pollution and erosion, unsustainable fisheries, nutrient transfer (particularly nitrogen) from the land to the sea resulting in eutrophication and algal blooms, unsustainable management of fresh water supplies, and invasive species. Previous SGP efforts have supported the rehabilitation of coastal habitats, sustainable fishing practices, and the reduction of land-based pollution.  Persistent Organic Pollutants bio-accumulate in the environment and can lead to serious health effects for humans. The World Health Organization estimates that pesticides may cause 250,000 unintentional deaths a year (particularly among agricultural workers), and nearly three million people may suffer additional effects, mostly in developing countries. In Africa, it is estimated that more than 50,000 tons of obsolete pesticides have accumulated. Other key harmful chemicals are PCBs, dioxins and mercury. </w:t>
            </w:r>
          </w:p>
          <w:p w:rsidR="005E4D8E" w:rsidRPr="00556B10" w:rsidRDefault="00B95D2F" w:rsidP="007C0F7E">
            <w:pPr>
              <w:pStyle w:val="Footer"/>
              <w:spacing w:after="80"/>
              <w:jc w:val="both"/>
              <w:rPr>
                <w:noProof/>
                <w:sz w:val="22"/>
                <w:szCs w:val="22"/>
              </w:rPr>
            </w:pPr>
            <w:r w:rsidRPr="00556B10">
              <w:rPr>
                <w:noProof/>
                <w:sz w:val="22"/>
                <w:szCs w:val="22"/>
              </w:rPr>
              <w:t>To contribute to resolving these challenges, the SGP provides small-scale grants to community-based and non-governmental organizations for projects in-line with the strategic priorities of the GEF.  Through its first 18</w:t>
            </w:r>
            <w:r w:rsidR="005E4D8E" w:rsidRPr="00556B10">
              <w:rPr>
                <w:noProof/>
                <w:sz w:val="22"/>
                <w:szCs w:val="22"/>
              </w:rPr>
              <w:t xml:space="preserve"> years, SGP has supported </w:t>
            </w:r>
            <w:r w:rsidR="00B708D8" w:rsidRPr="00556B10">
              <w:rPr>
                <w:noProof/>
                <w:sz w:val="22"/>
                <w:szCs w:val="22"/>
              </w:rPr>
              <w:t>2,846</w:t>
            </w:r>
            <w:r w:rsidRPr="00556B10">
              <w:rPr>
                <w:noProof/>
                <w:sz w:val="22"/>
                <w:szCs w:val="22"/>
              </w:rPr>
              <w:t xml:space="preserve"> community-level projects with over $</w:t>
            </w:r>
            <w:r w:rsidR="00B708D8" w:rsidRPr="00556B10">
              <w:rPr>
                <w:noProof/>
                <w:sz w:val="22"/>
                <w:szCs w:val="22"/>
              </w:rPr>
              <w:t xml:space="preserve">64.3 </w:t>
            </w:r>
            <w:r w:rsidRPr="00556B10">
              <w:rPr>
                <w:noProof/>
                <w:sz w:val="22"/>
                <w:szCs w:val="22"/>
              </w:rPr>
              <w:t>million in funding, leveraging over $</w:t>
            </w:r>
            <w:r w:rsidR="00B708D8" w:rsidRPr="00556B10">
              <w:rPr>
                <w:noProof/>
                <w:sz w:val="22"/>
                <w:szCs w:val="22"/>
              </w:rPr>
              <w:t>96.7</w:t>
            </w:r>
            <w:r w:rsidRPr="00556B10">
              <w:rPr>
                <w:noProof/>
                <w:sz w:val="22"/>
                <w:szCs w:val="22"/>
              </w:rPr>
              <w:t xml:space="preserve"> million in cash and in-kind co-financing</w:t>
            </w:r>
            <w:r w:rsidR="005E4D8E" w:rsidRPr="00556B10">
              <w:rPr>
                <w:noProof/>
                <w:sz w:val="22"/>
                <w:szCs w:val="22"/>
              </w:rPr>
              <w:t xml:space="preserve"> in the countries covered by this PIF</w:t>
            </w:r>
            <w:r w:rsidRPr="00556B10">
              <w:rPr>
                <w:noProof/>
                <w:sz w:val="22"/>
                <w:szCs w:val="22"/>
              </w:rPr>
              <w:t xml:space="preserve">. Within the SGP portfolio, 90% of projects have achieved outcome ratings in the satisfactory range, and 80% of projects are considered to have low risks to the sustainability of outcomes. Across GEF focal areas the SGP empowers local communities to seek integrated multi-focal area solutions that can be replicated and scaled-up, and helps spark successful initiatives that grow beyond SGP’s initial support.  SGP contributes to the building of networks, and strengthens civil society to unlock local capacity for solutions to these critical environmental problems. More than 60% of SGP grants target poor communities in participating countries, which have the greatest need for assistance.  Indigenous peoples, who have the knowledge and experience to create sustainable solutions to environmental challenges, are also targeted by at least 15% of SGP grants.  More than a quarter </w:t>
            </w:r>
            <w:r w:rsidRPr="00556B10">
              <w:rPr>
                <w:noProof/>
                <w:sz w:val="22"/>
                <w:szCs w:val="22"/>
              </w:rPr>
              <w:lastRenderedPageBreak/>
              <w:t xml:space="preserve">of SGP grants specifically support women, another priority target group.  </w:t>
            </w:r>
          </w:p>
          <w:p w:rsidR="00A27C25" w:rsidRPr="00556B10" w:rsidRDefault="00B95D2F" w:rsidP="00A27C25">
            <w:pPr>
              <w:pStyle w:val="Footer"/>
              <w:spacing w:after="80"/>
              <w:jc w:val="both"/>
              <w:rPr>
                <w:noProof/>
                <w:sz w:val="22"/>
                <w:szCs w:val="22"/>
              </w:rPr>
            </w:pPr>
            <w:r w:rsidRPr="00556B10">
              <w:rPr>
                <w:noProof/>
                <w:sz w:val="22"/>
                <w:szCs w:val="22"/>
              </w:rPr>
              <w:t xml:space="preserve">The SGP approach leverages shifts toward environmentally sustainable livelihood options, and increases education and awareness on environmental issues. While the SGP seeks solutions integrated across focal areas, the specific strategic objectives below are designed to address the global environmental problems described above. These strategic objectives are in-line with the GEF-5 strategic priorities, and are the means to long-term impact level results.  For GEF-5, it is anticipated that the SGP </w:t>
            </w:r>
            <w:r w:rsidR="00B708D8" w:rsidRPr="00556B10">
              <w:rPr>
                <w:noProof/>
                <w:sz w:val="22"/>
                <w:szCs w:val="22"/>
              </w:rPr>
              <w:t>STAR funding</w:t>
            </w:r>
            <w:r w:rsidRPr="00556B10">
              <w:rPr>
                <w:noProof/>
                <w:sz w:val="22"/>
                <w:szCs w:val="22"/>
              </w:rPr>
              <w:t xml:space="preserve"> will support at least </w:t>
            </w:r>
            <w:r w:rsidR="00FA3EFF">
              <w:rPr>
                <w:noProof/>
                <w:sz w:val="22"/>
                <w:szCs w:val="22"/>
              </w:rPr>
              <w:t>649</w:t>
            </w:r>
            <w:r w:rsidR="00B708D8" w:rsidRPr="00556B10">
              <w:rPr>
                <w:noProof/>
                <w:sz w:val="22"/>
                <w:szCs w:val="22"/>
              </w:rPr>
              <w:t xml:space="preserve"> </w:t>
            </w:r>
            <w:r w:rsidRPr="00556B10">
              <w:rPr>
                <w:noProof/>
                <w:sz w:val="22"/>
                <w:szCs w:val="22"/>
              </w:rPr>
              <w:t xml:space="preserve">projects (should the maximum grant amount </w:t>
            </w:r>
            <w:r w:rsidR="00A27C25" w:rsidRPr="00556B10">
              <w:rPr>
                <w:noProof/>
                <w:sz w:val="22"/>
                <w:szCs w:val="22"/>
              </w:rPr>
              <w:t xml:space="preserve">of </w:t>
            </w:r>
            <w:r w:rsidRPr="00556B10">
              <w:rPr>
                <w:noProof/>
                <w:sz w:val="22"/>
                <w:szCs w:val="22"/>
              </w:rPr>
              <w:t xml:space="preserve">$50,000 </w:t>
            </w:r>
            <w:r w:rsidR="00A27C25" w:rsidRPr="00556B10">
              <w:rPr>
                <w:noProof/>
                <w:sz w:val="22"/>
                <w:szCs w:val="22"/>
              </w:rPr>
              <w:t xml:space="preserve">be </w:t>
            </w:r>
            <w:r w:rsidRPr="00556B10">
              <w:rPr>
                <w:noProof/>
                <w:sz w:val="22"/>
                <w:szCs w:val="22"/>
              </w:rPr>
              <w:t xml:space="preserve">utilized) to as </w:t>
            </w:r>
            <w:r w:rsidR="005E4D8E" w:rsidRPr="00556B10">
              <w:rPr>
                <w:noProof/>
                <w:sz w:val="22"/>
                <w:szCs w:val="22"/>
              </w:rPr>
              <w:t>many</w:t>
            </w:r>
            <w:r w:rsidRPr="00556B10">
              <w:rPr>
                <w:noProof/>
                <w:sz w:val="22"/>
                <w:szCs w:val="22"/>
              </w:rPr>
              <w:t xml:space="preserve"> as </w:t>
            </w:r>
            <w:r w:rsidR="00FA3EFF">
              <w:rPr>
                <w:noProof/>
                <w:sz w:val="22"/>
                <w:szCs w:val="22"/>
              </w:rPr>
              <w:t>1,298</w:t>
            </w:r>
            <w:r w:rsidR="00B708D8" w:rsidRPr="00556B10">
              <w:rPr>
                <w:noProof/>
                <w:sz w:val="22"/>
                <w:szCs w:val="22"/>
              </w:rPr>
              <w:t xml:space="preserve"> </w:t>
            </w:r>
            <w:r w:rsidRPr="00556B10">
              <w:rPr>
                <w:noProof/>
                <w:sz w:val="22"/>
                <w:szCs w:val="22"/>
              </w:rPr>
              <w:t xml:space="preserve">projects (at the average grantmaking of $25,000 per project). </w:t>
            </w:r>
          </w:p>
          <w:p w:rsidR="00A27C25" w:rsidRPr="00556B10" w:rsidRDefault="00A27C25" w:rsidP="00A27C25">
            <w:pPr>
              <w:pStyle w:val="Footer"/>
              <w:spacing w:after="80"/>
              <w:jc w:val="both"/>
              <w:rPr>
                <w:noProof/>
                <w:sz w:val="22"/>
                <w:szCs w:val="22"/>
              </w:rPr>
            </w:pPr>
          </w:p>
          <w:p w:rsidR="00B95D2F" w:rsidRPr="00556B10" w:rsidRDefault="00B95D2F" w:rsidP="00A27C25">
            <w:pPr>
              <w:pStyle w:val="Footer"/>
              <w:spacing w:after="80"/>
              <w:jc w:val="both"/>
              <w:rPr>
                <w:noProof/>
                <w:sz w:val="22"/>
                <w:szCs w:val="22"/>
              </w:rPr>
            </w:pPr>
            <w:r w:rsidRPr="00556B10">
              <w:rPr>
                <w:b/>
                <w:noProof/>
                <w:sz w:val="22"/>
                <w:szCs w:val="22"/>
              </w:rPr>
              <w:t>Small Grants Programme Objectives for the 5th Operational Phase</w:t>
            </w:r>
          </w:p>
          <w:p w:rsidR="00B95D2F" w:rsidRPr="00556B10" w:rsidRDefault="00B95D2F" w:rsidP="007C0F7E">
            <w:pPr>
              <w:pStyle w:val="Footer"/>
              <w:spacing w:after="80"/>
              <w:jc w:val="both"/>
              <w:rPr>
                <w:b/>
                <w:noProof/>
                <w:sz w:val="22"/>
                <w:szCs w:val="22"/>
              </w:rPr>
            </w:pPr>
            <w:r w:rsidRPr="00556B10">
              <w:rPr>
                <w:b/>
                <w:noProof/>
                <w:sz w:val="22"/>
                <w:szCs w:val="22"/>
              </w:rPr>
              <w:t>SGP OP5 Objective 1: Improve sustainability of protected areas and indigenous and community conservation areas through community-based actions</w:t>
            </w:r>
          </w:p>
          <w:p w:rsidR="00B95D2F" w:rsidRPr="00556B10" w:rsidRDefault="00B95D2F" w:rsidP="007C0F7E">
            <w:pPr>
              <w:pStyle w:val="Footer"/>
              <w:spacing w:after="80"/>
              <w:jc w:val="both"/>
              <w:rPr>
                <w:noProof/>
                <w:sz w:val="22"/>
                <w:szCs w:val="22"/>
              </w:rPr>
            </w:pPr>
            <w:r w:rsidRPr="00556B10">
              <w:rPr>
                <w:noProof/>
                <w:sz w:val="22"/>
                <w:szCs w:val="22"/>
              </w:rPr>
              <w:tab/>
              <w:t xml:space="preserve">Protected areas are one of the main global strategies for addressing the loss of biodiversity, and are a key Program of Work under the Convention on Biological Diversity.  Protected areas are far from a perfect tool, but can be effective with well-considered implementation in appropriate circumstances. Community-based management, community-conservation areas, and indigenous protected areas have proven they can be an effective means of conserving biodiversity, but the sustainability of these areas must be ensured. At present, much of the global support for protected areas focuses on national parks and other areas that are formally gazetted at the national level, with insufficient attention or resources directed toward community conservation areas and indigenous protected areas. Community-level stakeholders require financial and technical support to maximize biodiversity conservation and local benefits from community conservation areas and indigenous protected areas.  </w:t>
            </w:r>
          </w:p>
          <w:p w:rsidR="003659BD" w:rsidRPr="00556B10" w:rsidRDefault="00B95D2F" w:rsidP="007C0F7E">
            <w:pPr>
              <w:pStyle w:val="Footer"/>
              <w:spacing w:after="80"/>
              <w:jc w:val="both"/>
              <w:rPr>
                <w:noProof/>
                <w:sz w:val="22"/>
                <w:szCs w:val="22"/>
              </w:rPr>
            </w:pPr>
            <w:r w:rsidRPr="00556B10">
              <w:rPr>
                <w:noProof/>
                <w:sz w:val="22"/>
                <w:szCs w:val="22"/>
              </w:rPr>
              <w:t xml:space="preserve">The SGP will support communities and the CBD protected areas Program of Work by working at the community-level to promote community conservation areas and indigenous protected areas, increase their recognition and support at the national level, improve their effectiveness in conserving biodiversity, and ensure the generation of local benefits, which are critical for the success of protected areas. Potential activities for funding will include the development and improvement of management frameworks, the promotion and recognition of CCAs and indigenous protected areas in national systems of protected areas, and development of communities’ capacity to apply protected area approaches.  This will also include continuation of SGP’s innovative Community Management of Protected Areas Conservation (COMPACT) initiative in priority areas such as World Heritage Sites and Biosphere Reserves.  Knowledge management with respect to community-conservation and indigenous protected areas is critical to improve effectiveness over time. In addition, one of the three main GEF biodiversity learning objectives is “enhancing social impacts through improved understanding of the causal relationships between protected area management and local community welfare,” an objective to which the SGP will contribute through the sharing of experiences and lessons learned under this strategic objective. The Global Environmental Benefits to be generated through this strategic objective are the conservation of globally significant biodiversity at the species, ecosystem and genetic levels. </w:t>
            </w:r>
          </w:p>
          <w:p w:rsidR="003659BD" w:rsidRPr="00556B10" w:rsidRDefault="003659BD" w:rsidP="00B95D2F">
            <w:pPr>
              <w:pStyle w:val="Footer"/>
              <w:spacing w:after="80"/>
              <w:rPr>
                <w:noProof/>
                <w:sz w:val="22"/>
                <w:szCs w:val="22"/>
              </w:rPr>
            </w:pPr>
          </w:p>
          <w:p w:rsidR="00B95D2F" w:rsidRPr="00556B10" w:rsidRDefault="00B95D2F" w:rsidP="00EB385D">
            <w:pPr>
              <w:pStyle w:val="Footer"/>
              <w:spacing w:after="80"/>
              <w:jc w:val="both"/>
              <w:rPr>
                <w:b/>
                <w:noProof/>
                <w:sz w:val="22"/>
                <w:szCs w:val="22"/>
              </w:rPr>
            </w:pPr>
            <w:r w:rsidRPr="00556B10">
              <w:rPr>
                <w:b/>
                <w:noProof/>
                <w:sz w:val="22"/>
                <w:szCs w:val="22"/>
              </w:rPr>
              <w:t>SGP OP5 Objective 2: Mainstream biodiversity conservation and sustainable use into production landscapes, seascapes and sectors through community initiatives and actions</w:t>
            </w:r>
          </w:p>
          <w:p w:rsidR="00B95D2F" w:rsidRPr="00556B10" w:rsidRDefault="00B95D2F" w:rsidP="007C0F7E">
            <w:pPr>
              <w:pStyle w:val="Footer"/>
              <w:spacing w:after="80"/>
              <w:jc w:val="both"/>
              <w:rPr>
                <w:noProof/>
                <w:sz w:val="22"/>
                <w:szCs w:val="22"/>
              </w:rPr>
            </w:pPr>
            <w:r w:rsidRPr="00556B10">
              <w:rPr>
                <w:noProof/>
                <w:sz w:val="22"/>
                <w:szCs w:val="22"/>
              </w:rPr>
              <w:t>While protected areas are an effective approach, much biodiversity is located in production landscapes and seascapes.</w:t>
            </w:r>
            <w:r w:rsidR="00EB385D" w:rsidRPr="00556B10">
              <w:rPr>
                <w:noProof/>
                <w:sz w:val="22"/>
                <w:szCs w:val="22"/>
              </w:rPr>
              <w:t xml:space="preserve"> </w:t>
            </w:r>
            <w:r w:rsidRPr="00556B10">
              <w:rPr>
                <w:noProof/>
                <w:sz w:val="22"/>
                <w:szCs w:val="22"/>
              </w:rPr>
              <w:t xml:space="preserve">The second strategic objective is to mainstream sustainable biodiversity-friendly practices into the use of national resources across integrated landscape mosaics consisting of an array of land-use types. Activities that depend on biodiversity resources will be addressed, including agriculture, fisheries, forestry, and tourism, and SGP has </w:t>
            </w:r>
            <w:r w:rsidRPr="00556B10">
              <w:rPr>
                <w:noProof/>
                <w:sz w:val="22"/>
                <w:szCs w:val="22"/>
              </w:rPr>
              <w:lastRenderedPageBreak/>
              <w:t>an established history of supporting a range of biodiversity-based sustainable products in these sectors. While international efforts to mainstream biodiversity often focus on large-scale industries, supporting the integration of biodiversity considerations in community-level activities is also necessary to conserve biodiversity resources, where the people living in biodiversity rich areas are key partners.  In developing countries, community level stakeholders have direct interaction with their environment, and, with SGP’s support for community and non-governmental organizations, can contribute to the conservation of biodiversity while utilizing it for sustainable livelihoods. SGP has supported more than 1500 projects for the sustainable use of biodiversity in production landscapes and seascapes, and building on this experience, SGP will support community-based initiatives and frameworks to incorporate market mechanisms such as recognized environmental standards that include biodiversity considerations, and the development of markets for biodiversity-friendly products. Private sector actors at the community-level are important partners, and SGP will support collaborative initiatives that develop the capacity of all stakeholders to mainstream biodiversity considerations in production landscapes. In this dynamic realm, knowledge management is critical to continuously improve good practices and identify lessons for innovative market-based approaches to biodiversity conservation. Activities under this objective will support implementation of the CBD’s Addis Ababa Principles and Guidelines for the Sustainable Use of Biodiversity. The Global Environmental Benefits to be generated through this strategic objective are the conservation of globally significant biodiversity at the species, ecosystem and genetic levels</w:t>
            </w:r>
            <w:r w:rsidR="00FC1469" w:rsidRPr="00556B10">
              <w:rPr>
                <w:noProof/>
                <w:sz w:val="22"/>
                <w:szCs w:val="22"/>
              </w:rPr>
              <w:t>.</w:t>
            </w:r>
          </w:p>
          <w:p w:rsidR="003659BD" w:rsidRPr="00556B10" w:rsidRDefault="003659BD"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SGP OP5 Objective 3:  Promote the demonstration, development and transfer of low-GHG technologies at the community level</w:t>
            </w:r>
          </w:p>
          <w:p w:rsidR="00B95D2F" w:rsidRPr="00556B10" w:rsidRDefault="00B95D2F" w:rsidP="007C0F7E">
            <w:pPr>
              <w:pStyle w:val="Footer"/>
              <w:spacing w:after="80"/>
              <w:jc w:val="both"/>
              <w:rPr>
                <w:noProof/>
                <w:sz w:val="22"/>
                <w:szCs w:val="22"/>
              </w:rPr>
            </w:pPr>
            <w:r w:rsidRPr="00556B10">
              <w:rPr>
                <w:noProof/>
                <w:sz w:val="22"/>
                <w:szCs w:val="22"/>
              </w:rPr>
              <w:tab/>
              <w:t xml:space="preserve">To mitigate climate change and develop long-term low-GHG economies, the SGP will support demonstration, development and transfer of low-GHG technologies that are appropriately targeted and relevant for implementation through community-based and civil-society approaches. This strategic objective supports the UNFCCC technology transfer framework, including identified capacity development priorities. Community level stakeholders in developing countries are often overlooked and bypassed by global climate change technology transfer efforts, yet they are critical partners for the future as the developing world continues down the path of industrialization.  The SGP has had widely recognized successes in applying innovative low-GHG technologies, for example with a program to develop cost-effective solar houses in Pakistan.  Activities in the 5th Operational Phase will build on past experiences, and seek to continue replicating and scaling up successful approaches, while developing the capacity of community-based and non-governmental organizations to develop and implement low-GHG technologies. Examples of such activities include support for distributed micro-solar, micro-hydro, biogas and methane energy generation, and solar/fuel-efficient stoves. The development of partnerships between civil-society, government and private sector actors will be critical to the successful deployment and development of low-GHG technologies.  Knowledge management to highlight best practices and lessons from the demonstration of low-GHG technologies will also be supported.  With respect to climate change, the SGP contributes to the overall objectives of the UNFCCC, and the anticipated Global Environmental Benefits under this strategic objective include the reduction and avoidance of GHG emissions. </w:t>
            </w:r>
          </w:p>
          <w:p w:rsidR="003659BD" w:rsidRPr="00556B10" w:rsidRDefault="003659BD" w:rsidP="00B95D2F">
            <w:pPr>
              <w:pStyle w:val="Footer"/>
              <w:spacing w:after="80"/>
              <w:rPr>
                <w:noProof/>
                <w:sz w:val="22"/>
                <w:szCs w:val="22"/>
              </w:rPr>
            </w:pPr>
          </w:p>
          <w:p w:rsidR="00B95D2F" w:rsidRPr="00556B10" w:rsidRDefault="00B95D2F" w:rsidP="00EB385D">
            <w:pPr>
              <w:pStyle w:val="Footer"/>
              <w:spacing w:after="80"/>
              <w:jc w:val="both"/>
              <w:rPr>
                <w:b/>
                <w:noProof/>
                <w:sz w:val="22"/>
                <w:szCs w:val="22"/>
              </w:rPr>
            </w:pPr>
            <w:r w:rsidRPr="00556B10">
              <w:rPr>
                <w:b/>
                <w:noProof/>
                <w:sz w:val="22"/>
                <w:szCs w:val="22"/>
              </w:rPr>
              <w:t>SGP OP5 Objective 4: Promote and support energy efficient, low-GHG transport at the community level</w:t>
            </w:r>
          </w:p>
          <w:p w:rsidR="003659BD" w:rsidRPr="00556B10" w:rsidRDefault="00B95D2F" w:rsidP="007C0F7E">
            <w:pPr>
              <w:pStyle w:val="Footer"/>
              <w:spacing w:after="80"/>
              <w:jc w:val="both"/>
              <w:rPr>
                <w:noProof/>
                <w:sz w:val="22"/>
                <w:szCs w:val="22"/>
              </w:rPr>
            </w:pPr>
            <w:r w:rsidRPr="00556B10">
              <w:rPr>
                <w:noProof/>
                <w:sz w:val="22"/>
                <w:szCs w:val="22"/>
              </w:rPr>
              <w:t xml:space="preserve">The transportation sector makes up a significant percentage of global GHG emissions, and this is even truer in the remote rural areas where SGP frequently works, where transportation systems are often old and inefficient, emitting high amounts of GHGs relative to the energy input. This strategic objective supports the UNFCCC Common Policy Framework to Support </w:t>
            </w:r>
            <w:r w:rsidRPr="00556B10">
              <w:rPr>
                <w:noProof/>
                <w:sz w:val="22"/>
                <w:szCs w:val="22"/>
              </w:rPr>
              <w:lastRenderedPageBreak/>
              <w:t xml:space="preserve">Sustainable, Low Carbon Transport in Developing Countries. Current efforts to address transportation related-GHG emissions generally focus on existing systems, while inefficient transportation options continue to self-propagate as motorization increases in rural areas.  SGP will leverage its comparative advantage of working at the community-level to catalyze investment in low-GHG transportation through community and civil-society initiatives in this underfunded and presently ignored market segment. By improving the efficiency of transportation infrastructure at the community-level through the demonstration and deployment of low-GHG transportation options, SGP will contribute to mitigating the effects of climate change and set the course for limiting GHG emissions in the future. There are numerous transportation markets that can be targeted at the community level, particularly in remote areas where goods, and people, must be transported to and from markets over long-distances.  The rural transportation network often involves high GHG-emitting trucks, buses and vans, and, increasingly at the personal level, motor scooters.  In coastal and marine areas boats, both small and large, which rely on old and inefficient outboard motors are often the most common form of transportation. Through community and civil society actions SGP will seek to catalyze technology markets and address key barriers to low-GHG transport, while developing the capacity of stakeholders to develop sustainable transportation systems. Partnership and knowledge management to ensure replication and scaling up will again be key elements of all SGP supported activities under this strategic objective. With respect to climate change, the SGP contributes to the overall objectives of the UNFCCC, and the anticipated Global Environmental Benefits under this strategic objective include the reduction and avoidance of GHG emissions. </w:t>
            </w:r>
          </w:p>
          <w:p w:rsidR="00FC1469" w:rsidRPr="00556B10" w:rsidRDefault="00FC1469"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SGP OP5 Objective 5:  Support the conservation and enhancement of carbon stocks through sustainable management and climate proofing of land use, land use change and forestry</w:t>
            </w:r>
          </w:p>
          <w:p w:rsidR="003659BD" w:rsidRPr="00556B10" w:rsidRDefault="00B95D2F" w:rsidP="007C0F7E">
            <w:pPr>
              <w:pStyle w:val="Footer"/>
              <w:spacing w:after="80"/>
              <w:jc w:val="both"/>
              <w:rPr>
                <w:noProof/>
                <w:sz w:val="22"/>
                <w:szCs w:val="22"/>
              </w:rPr>
            </w:pPr>
            <w:r w:rsidRPr="00556B10">
              <w:rPr>
                <w:noProof/>
                <w:sz w:val="22"/>
                <w:szCs w:val="22"/>
              </w:rPr>
              <w:t xml:space="preserve">As previously highlighted, the majority of GHG emissions in developing countries results from land-use change, such as deforestation, and the degradation of soils, forest lands, and other high carbon sequestering ecosystems such as peatlands, and “blue forests” in the marine realm.  Engaging community-level partners to combat unsustainable land management is critical, as they are the direct users and beneficiaries of well-functioning ecosystems, and are the most affected by climate change. The SGP will work to mitigate GHG emissions and strengthen climate resiliency at the community level through the conservation, restoration, enhancement and management of carbon stocks in forest and non-forest lands, including peatlands. Such activities are supported by UNFCCC COP decisions 15/4, and13/2, which recognized “that the needs of local and indigenous communities should be addressed when action is taken to reduce emissions from deforestation and forest degradation in developing countries.” It has been shown, particularly in the forest sector, that activities addressing deforestation and forest degradation can be cost effective in both mitigating climate change, and reducing the vulnerability of social systems and ecosystems to climate change.  SGP will support community and civil society driven initiatives such as community-forestry, and the restoration of degraded lands through afforestation and other measures.  Sharing of lessons and best practices through knowledge management will assist in developing the capacity of community-based and non-governmental organizations to address land use, land use change and forestry issues. This strategic objective presents the opportunity to generate integrated Global Environmental Benefits in multiple focal areas including climate change, biodiversity conservation and land degradation, in addition to local economic benefits. </w:t>
            </w:r>
          </w:p>
          <w:p w:rsidR="00FC1469" w:rsidRPr="00556B10" w:rsidRDefault="00FC1469"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SGP OP5 Objective 6:  Maintain or improve flow of agro-ecosystem and forest ecosystem services to sustain livelihoods of local communities</w:t>
            </w:r>
          </w:p>
          <w:p w:rsidR="003659BD" w:rsidRPr="00556B10" w:rsidRDefault="00B95D2F" w:rsidP="007C0F7E">
            <w:pPr>
              <w:pStyle w:val="Footer"/>
              <w:spacing w:after="80"/>
              <w:jc w:val="both"/>
              <w:rPr>
                <w:noProof/>
                <w:sz w:val="22"/>
                <w:szCs w:val="22"/>
              </w:rPr>
            </w:pPr>
            <w:r w:rsidRPr="00556B10">
              <w:rPr>
                <w:noProof/>
                <w:sz w:val="22"/>
                <w:szCs w:val="22"/>
              </w:rPr>
              <w:t xml:space="preserve">Maintaining ecosystem services – provisioning, regulating, supporting and cultural - is critical for long-term sustainable livelihoods at the community level. Rural communities are highly </w:t>
            </w:r>
            <w:r w:rsidRPr="00556B10">
              <w:rPr>
                <w:noProof/>
                <w:sz w:val="22"/>
                <w:szCs w:val="22"/>
              </w:rPr>
              <w:lastRenderedPageBreak/>
              <w:t xml:space="preserve">dependent on agro-ecosystems and forest ecosystems for their livelihoods, and have a vested interest in ensuring the necessary flow of ecosystem services. They are therefore motivated and necessary partners in fighting land degradation. The SGP will support community-level actions and civil society initiatives for integrated natural resource management and sustainable land management to reverse and prevent desertification and land degradation, supporting the first and second strategic objectives under the 10-year strategic action plan of the UNCCD. In addressing land degradation, multi-focal synergies can also be found with biodiversity, climate change, international waters, and potentially chemicals. Approaches that consider the broader landscape will be pursued, such as integrated watershed management, in which local communities and civil society are important partners whose efforts can be leveraged with SGP support. The agricultural and forestry sectors are important focus areas, and SGP will support activities and develop capacity to demonstrate and scale-up good practices for crop and livestock production through community-based agricultural management, to enhance agro-ecosystem services. Agro-ecosystems may include rangelands, grasslands and other landscape types that provide multiple ecosystem services. In the emerging ecosystem services area of practice, knowledge management to identify and share lessons and best practices will be highly important, as SGP has the ability to reach the poorest and most distant communities to develop capacity for improved natural resources management. Global Environmental Benefits to be generated include the maintenance or improvement of agro-ecosystem and forest ecosystem services, reduced GHG emissions from agriculture and landscape degradation, and reduced vulnerability to climate change. </w:t>
            </w:r>
          </w:p>
          <w:p w:rsidR="00FC1469" w:rsidRPr="00556B10" w:rsidRDefault="00FC1469"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SGP OP5 Objective 7:  Reduce pressures at community level from competing land uses (in the wider landscape)</w:t>
            </w:r>
          </w:p>
          <w:p w:rsidR="003659BD" w:rsidRPr="00556B10" w:rsidRDefault="00B95D2F" w:rsidP="007C0F7E">
            <w:pPr>
              <w:pStyle w:val="Footer"/>
              <w:spacing w:after="80"/>
              <w:jc w:val="both"/>
              <w:rPr>
                <w:noProof/>
                <w:sz w:val="22"/>
                <w:szCs w:val="22"/>
              </w:rPr>
            </w:pPr>
            <w:r w:rsidRPr="00556B10">
              <w:rPr>
                <w:noProof/>
                <w:sz w:val="22"/>
                <w:szCs w:val="22"/>
              </w:rPr>
              <w:tab/>
              <w:t xml:space="preserve">To improve landscape management and arrest land degradation in the wider landscape, land use degradation frontiers, such as forest/agricultural and rural/urban boundaries, must be targeted.  Across the landscape, such frontiers are the nexus of competing land use pressures, and key areas where ecosystem services begin to be degraded.  Community-level stakeholders live, and seek their livelihoods, in these areas, and are witness to the dynamic changes occurring as a result of intensive land use demands.  Community-based and non-governmental organizations can therefore be effective partners in reducing pressures in the wider landscape, and must be engaged and supported in this effort.  SGP will work with communities and civil society to improve community-level actions and practices, and reduce negative impacts in land use frontiers to demonstrate sustained ecosystem functionality, which also supports the strategic objectives of the UNCCD strategic action plan. In forest, agricultural and rural landscapes SGP stakeholders are well-positioned to demonstrate win-win solutions to address competing land uses.  SGP will support community and civil society-based initiatives and knowledge management to develop capacity to test innovative and adaptive approaches such as payments for ecosystem services and other market mechanisms, as appropriate.  As with the first SGP Land Degradation strategic objective, integrated, multi-focal and cross-sectoral approaches will be applied. The expected Global Environmental Benefits are the maintenance or improvement of ecosystem services, and cross-focal area benefits of reduced GHG emissions from land degradation, the conservation of biodiversity, and sustainable management of water resources. </w:t>
            </w:r>
          </w:p>
          <w:p w:rsidR="00FC1469" w:rsidRPr="00556B10" w:rsidRDefault="00FC1469"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SGP OP5 Objective 8:  Support transboundary water body management with community-based initiatives</w:t>
            </w:r>
          </w:p>
          <w:p w:rsidR="00FC1469" w:rsidRPr="00556B10" w:rsidRDefault="00B95D2F" w:rsidP="007C0F7E">
            <w:pPr>
              <w:pStyle w:val="Footer"/>
              <w:spacing w:after="80"/>
              <w:jc w:val="both"/>
              <w:rPr>
                <w:noProof/>
                <w:sz w:val="22"/>
                <w:szCs w:val="22"/>
              </w:rPr>
            </w:pPr>
            <w:r w:rsidRPr="00556B10">
              <w:rPr>
                <w:noProof/>
                <w:sz w:val="22"/>
                <w:szCs w:val="22"/>
              </w:rPr>
              <w:t xml:space="preserve">Effective approaches to transboundary water body management require multi-government solutions at the policy level, but must include implementation at the community level.  Communities and resource users in coastal border regions and within transboundary watersheds are the local actors affected by policies and plans, and their participation and support is </w:t>
            </w:r>
            <w:r w:rsidRPr="00556B10">
              <w:rPr>
                <w:noProof/>
                <w:sz w:val="22"/>
                <w:szCs w:val="22"/>
              </w:rPr>
              <w:lastRenderedPageBreak/>
              <w:t xml:space="preserve">essential for the sustainable management and governance of transboundary water bodies.  SGP will cultivate partnerships and initiatives to support implementation of international waters Strategic Action Programs (SAPs) through community-based and civil society actions. An SAP has been developed (or is in the process of being developed) for each transboundary water body where the GEF has worked, and the SGP will support the implementation of SAPs under the theory of intervention that these strategies are technically sound and appropriate road maps to supporting sustainable transboundary water body management. In OP4, SGP has supported more than 200 projects in 24 countries to implement SAP priorities at the community-level.  In OP5, SGP will develop the capacity of stakeholders and support knowledge management to address important issues such as the reduction of land-based pollution, improved water use efficiency, sustainable fisheries through approaches such as “fish refugia”, habitat restoration and conservation, and the demonstration of water supply protection including catchment protection. Approaches may include community level integrated coastal management and sustainable fisheries practices. Communities and civil society are key partners in approaches such as integrated watershed management and integrated coastal zone management.  SGP will support the relevant regional international waters conventions, such as those related to the </w:t>
            </w:r>
            <w:r w:rsidR="00FC1469" w:rsidRPr="00556B10">
              <w:rPr>
                <w:noProof/>
                <w:sz w:val="22"/>
                <w:szCs w:val="22"/>
              </w:rPr>
              <w:t xml:space="preserve">South China Sea/East Asian Seas, Mekong River, </w:t>
            </w:r>
            <w:r w:rsidRPr="00556B10">
              <w:rPr>
                <w:noProof/>
                <w:sz w:val="22"/>
                <w:szCs w:val="22"/>
              </w:rPr>
              <w:t>Black Sea, Caspian Sea, Mediterranean Sea, Caribbean Sea, and Lake Tanganyika</w:t>
            </w:r>
            <w:r w:rsidR="00FC1469" w:rsidRPr="00556B10">
              <w:rPr>
                <w:noProof/>
                <w:sz w:val="22"/>
                <w:szCs w:val="22"/>
              </w:rPr>
              <w:t xml:space="preserve"> and other transboundary waterbodies</w:t>
            </w:r>
            <w:r w:rsidRPr="00556B10">
              <w:rPr>
                <w:noProof/>
                <w:sz w:val="22"/>
                <w:szCs w:val="22"/>
              </w:rPr>
              <w:t xml:space="preserve">. This strategic objective will produce Global Environmental Benefits for international waters including sustainable use of water resources, reduced nutrient flows and land-based pollution to transboundary water bodies, conservation of critical habitats, and conservation of species important for ecosystem function and economic benefits. </w:t>
            </w:r>
          </w:p>
          <w:p w:rsidR="003659BD" w:rsidRPr="00556B10" w:rsidRDefault="003659BD" w:rsidP="00B95D2F">
            <w:pPr>
              <w:pStyle w:val="Footer"/>
              <w:spacing w:after="80"/>
              <w:rPr>
                <w:b/>
                <w:noProof/>
                <w:sz w:val="22"/>
                <w:szCs w:val="22"/>
              </w:rPr>
            </w:pPr>
          </w:p>
          <w:p w:rsidR="00B95D2F" w:rsidRPr="00556B10" w:rsidRDefault="00227C03" w:rsidP="00B95D2F">
            <w:pPr>
              <w:pStyle w:val="Footer"/>
              <w:spacing w:after="80"/>
              <w:rPr>
                <w:b/>
                <w:noProof/>
                <w:sz w:val="22"/>
                <w:szCs w:val="22"/>
              </w:rPr>
            </w:pPr>
            <w:r w:rsidRPr="00556B10">
              <w:rPr>
                <w:b/>
                <w:noProof/>
                <w:sz w:val="22"/>
                <w:szCs w:val="22"/>
              </w:rPr>
              <w:t>SGP OP5 Objective 9</w:t>
            </w:r>
            <w:r w:rsidR="00B95D2F" w:rsidRPr="00556B10">
              <w:rPr>
                <w:b/>
                <w:noProof/>
                <w:sz w:val="22"/>
                <w:szCs w:val="22"/>
              </w:rPr>
              <w:t>:  Promote and support phase out of POPs and chemicals of global concern at the community level</w:t>
            </w:r>
          </w:p>
          <w:p w:rsidR="003659BD" w:rsidRPr="00556B10" w:rsidRDefault="00B95D2F" w:rsidP="007C0F7E">
            <w:pPr>
              <w:pStyle w:val="Footer"/>
              <w:spacing w:after="80"/>
              <w:jc w:val="both"/>
              <w:rPr>
                <w:noProof/>
                <w:sz w:val="22"/>
                <w:szCs w:val="22"/>
              </w:rPr>
            </w:pPr>
            <w:r w:rsidRPr="00556B10">
              <w:rPr>
                <w:noProof/>
                <w:sz w:val="22"/>
                <w:szCs w:val="22"/>
              </w:rPr>
              <w:tab/>
              <w:t xml:space="preserve">SGP’s strategy addressing POPs and other harmful chemicals is two-fold – first managing and reducing use of these substances; and second, addressing the disposal, clean-up and mitigation of environmental contamination.  Community-level stakeholders in developing countries are often unaware of the full-extent of potential negative environmental and health effects from POPs, and lack the technical capacity to safely manage and dispose of harmful chemicals.  The comparative advantage of SGP is the demonstration, piloting and testing of community-based models to address POPs which can be scaled-up and replicated to catalyze successful large-scale approaches.  An important element of the chemicals objective is increasing the awareness of the potential harm from POPs and other dangerous chemicals. As in all focal areas, developing community-level capacity to implement the relevant convention (i.e. Stockholm Convention) will be a key focus area, including activities to promote the environmentally sound use of exempted POPs, and other areas of convention guidance.  In OP4, data indicates that SGP projects are supporting implementation of the National Implementation Plans (NIPs) in 70% of countries that have developed a NIP. Other activities may include the reduction, elimination or avoidance of harmful chemicals, such as mercury that is commonly used in small-scale mining, and agricultural pesticides. Knowledge management for replication and scaling-up will support additional activities building on previous SGP experiences to promote appropriate waste management and test alternatives to waste burning.  </w:t>
            </w:r>
            <w:r w:rsidR="00FC1469" w:rsidRPr="00556B10">
              <w:rPr>
                <w:noProof/>
                <w:sz w:val="22"/>
                <w:szCs w:val="22"/>
              </w:rPr>
              <w:t xml:space="preserve">Capacity building will remain a critical component in the POPs portfolio. SGP will continue promoting the use of the POPs Training Module developed in OP-4, and raise awareness and technical capacity to address POPs issues at the local level. </w:t>
            </w:r>
            <w:r w:rsidRPr="00556B10">
              <w:rPr>
                <w:noProof/>
                <w:sz w:val="22"/>
                <w:szCs w:val="22"/>
              </w:rPr>
              <w:t xml:space="preserve">As a whole, the SGP will support the objectives of the Stockholm Convention, and the Global Environmental Benefits generated will be reduced releases of POPs to the environment, and the mitigation of previous environmental contamination. </w:t>
            </w:r>
          </w:p>
          <w:p w:rsidR="00FC1469" w:rsidRPr="00556B10" w:rsidRDefault="00FC1469" w:rsidP="00B95D2F">
            <w:pPr>
              <w:pStyle w:val="Footer"/>
              <w:spacing w:after="80"/>
              <w:rPr>
                <w:b/>
                <w:noProof/>
                <w:sz w:val="22"/>
                <w:szCs w:val="22"/>
              </w:rPr>
            </w:pPr>
          </w:p>
          <w:p w:rsidR="00B95D2F" w:rsidRPr="00556B10" w:rsidRDefault="00B95D2F" w:rsidP="00B95D2F">
            <w:pPr>
              <w:pStyle w:val="Footer"/>
              <w:spacing w:after="80"/>
              <w:rPr>
                <w:b/>
                <w:noProof/>
                <w:sz w:val="22"/>
                <w:szCs w:val="22"/>
              </w:rPr>
            </w:pPr>
            <w:r w:rsidRPr="00556B10">
              <w:rPr>
                <w:b/>
                <w:noProof/>
                <w:sz w:val="22"/>
                <w:szCs w:val="22"/>
              </w:rPr>
              <w:t xml:space="preserve">SGP OP5 Objective 10: Enhance and strengthen capacities of CSOs (particularly </w:t>
            </w:r>
            <w:r w:rsidRPr="00556B10">
              <w:rPr>
                <w:b/>
                <w:noProof/>
                <w:sz w:val="22"/>
                <w:szCs w:val="22"/>
              </w:rPr>
              <w:lastRenderedPageBreak/>
              <w:t>community-based organizations and those of indigenous peoples) to engage in consultative processes, apply knowledge management to ensure adequate information flows, and implement convention guidelines</w:t>
            </w:r>
            <w:r w:rsidR="000007C6" w:rsidRPr="00556B10">
              <w:rPr>
                <w:b/>
                <w:noProof/>
                <w:sz w:val="22"/>
                <w:szCs w:val="22"/>
              </w:rPr>
              <w:t xml:space="preserve"> as well as monitor and report on-the-ground project results</w:t>
            </w:r>
          </w:p>
          <w:p w:rsidR="00556B10" w:rsidRDefault="00B95D2F" w:rsidP="00556B10">
            <w:pPr>
              <w:pStyle w:val="Footer"/>
              <w:spacing w:after="80"/>
              <w:jc w:val="both"/>
              <w:rPr>
                <w:noProof/>
                <w:sz w:val="22"/>
                <w:szCs w:val="22"/>
              </w:rPr>
            </w:pPr>
            <w:r w:rsidRPr="00556B10">
              <w:rPr>
                <w:noProof/>
                <w:sz w:val="22"/>
                <w:szCs w:val="22"/>
              </w:rPr>
              <w:t xml:space="preserve">The SGP is an important contributor to the GEF’s long-standing support for capacity development.  </w:t>
            </w:r>
            <w:r w:rsidR="004950F6" w:rsidRPr="00556B10">
              <w:rPr>
                <w:noProof/>
                <w:sz w:val="22"/>
                <w:szCs w:val="22"/>
              </w:rPr>
              <w:t xml:space="preserve">Capacity development activities in the pure STAR countries will primarily focus on the focal areas that funding resources are drawn from, i.e. biodiversity, climate change and land degradation, while also incorporating activities to address capacity development in international waters and POPs focal area. </w:t>
            </w:r>
            <w:r w:rsidR="004950F6" w:rsidRPr="00556B10">
              <w:rPr>
                <w:sz w:val="22"/>
                <w:szCs w:val="22"/>
              </w:rPr>
              <w:t>An integra</w:t>
            </w:r>
            <w:r w:rsidR="004E38F2" w:rsidRPr="00556B10">
              <w:rPr>
                <w:sz w:val="22"/>
                <w:szCs w:val="22"/>
              </w:rPr>
              <w:t>ted multi-focal area approach to</w:t>
            </w:r>
            <w:r w:rsidR="004950F6" w:rsidRPr="00556B10">
              <w:rPr>
                <w:sz w:val="22"/>
                <w:szCs w:val="22"/>
              </w:rPr>
              <w:t xml:space="preserve"> capacity development will </w:t>
            </w:r>
            <w:r w:rsidR="004950F6" w:rsidRPr="00556B10">
              <w:rPr>
                <w:noProof/>
                <w:sz w:val="22"/>
                <w:szCs w:val="22"/>
              </w:rPr>
              <w:t xml:space="preserve">be applied to strengthen CSOs and CBOs in developing, implementing and monitoring GEF eligible projects that will generate global environmental benefits.  </w:t>
            </w:r>
          </w:p>
          <w:p w:rsidR="002F3DAD" w:rsidRPr="00556B10" w:rsidRDefault="00B95D2F" w:rsidP="00556B10">
            <w:pPr>
              <w:pStyle w:val="Footer"/>
              <w:spacing w:after="80"/>
              <w:jc w:val="both"/>
              <w:rPr>
                <w:noProof/>
                <w:sz w:val="22"/>
                <w:szCs w:val="22"/>
              </w:rPr>
            </w:pPr>
            <w:r w:rsidRPr="00556B10">
              <w:rPr>
                <w:noProof/>
                <w:sz w:val="22"/>
                <w:szCs w:val="22"/>
              </w:rPr>
              <w:t xml:space="preserve">All SGP country programs are driven by the underlying goal of developing community and civil society capacity to engage and respond to key environmental challenges. Support for capacity development is critical among SGP’s primary stakeholders – capacity is frequently limited among communities in poor rural areas to self-organize and address environmental problems. Local communities have much to offer in terms of local knowledge and experience, but may require external support to unlock this potential, and to build linkages for engagement at higher levels, for example, through the SGP National Steering Committee. In SGP’s experience, the most effective approach to capacity development at the community level is through “learning by doing”, rather than through highly technical classroom training.  Results expected for capacity development will be achieved through the types of activities </w:t>
            </w:r>
            <w:r w:rsidR="002F3DAD" w:rsidRPr="00556B10">
              <w:rPr>
                <w:noProof/>
                <w:sz w:val="22"/>
                <w:szCs w:val="22"/>
              </w:rPr>
              <w:t>such as</w:t>
            </w:r>
            <w:r w:rsidRPr="00556B10">
              <w:rPr>
                <w:noProof/>
                <w:sz w:val="22"/>
                <w:szCs w:val="22"/>
              </w:rPr>
              <w:t xml:space="preserve"> network development, experiential learning related to good practices and lessons learned, support for contributing to local, regional and national environmental dialogues and consultations, and environmental education and awareness raising.  Other types of capacity development activities may be supported, based on the specific context, priorities and barriers within each country.  </w:t>
            </w:r>
          </w:p>
          <w:p w:rsidR="002F3DAD" w:rsidRPr="00556B10" w:rsidRDefault="002F3DAD" w:rsidP="00556B10">
            <w:pPr>
              <w:pStyle w:val="Footer"/>
              <w:spacing w:after="80"/>
              <w:jc w:val="both"/>
              <w:rPr>
                <w:noProof/>
                <w:sz w:val="22"/>
                <w:szCs w:val="22"/>
              </w:rPr>
            </w:pPr>
            <w:r w:rsidRPr="00556B10">
              <w:rPr>
                <w:noProof/>
                <w:sz w:val="22"/>
                <w:szCs w:val="22"/>
              </w:rPr>
              <w:t xml:space="preserve">The current PIF covers a specific capacity development component targeting the CSOs and CBOs in the countries with no core grant allocation. </w:t>
            </w:r>
            <w:r w:rsidR="00B95D2F" w:rsidRPr="00556B10">
              <w:rPr>
                <w:noProof/>
                <w:sz w:val="22"/>
                <w:szCs w:val="22"/>
              </w:rPr>
              <w:t xml:space="preserve">As is outlined in Table B above, SGP expects that support for capacity development will contribute to the effective engagement of SGP stakeholders in national consultative processes, the establishment of knowledge platforms to share lessons learned and good practices, and more than </w:t>
            </w:r>
            <w:r w:rsidR="00B708D8" w:rsidRPr="00556B10">
              <w:rPr>
                <w:noProof/>
                <w:sz w:val="22"/>
                <w:szCs w:val="22"/>
              </w:rPr>
              <w:t>724</w:t>
            </w:r>
            <w:r w:rsidR="00B95D2F" w:rsidRPr="00556B10">
              <w:rPr>
                <w:noProof/>
                <w:sz w:val="22"/>
                <w:szCs w:val="22"/>
              </w:rPr>
              <w:t xml:space="preserve"> CSOs with strengthened capacities (the number of CSOs expected to be engaged in SGP projects in OP5).  </w:t>
            </w:r>
          </w:p>
          <w:p w:rsidR="00597B94" w:rsidRPr="00556B10" w:rsidRDefault="00B95D2F" w:rsidP="00556B10">
            <w:pPr>
              <w:pStyle w:val="Footer"/>
              <w:spacing w:after="80"/>
              <w:jc w:val="both"/>
              <w:rPr>
                <w:noProof/>
                <w:sz w:val="22"/>
                <w:szCs w:val="22"/>
              </w:rPr>
            </w:pPr>
            <w:r w:rsidRPr="00556B10">
              <w:rPr>
                <w:noProof/>
                <w:sz w:val="22"/>
                <w:szCs w:val="22"/>
              </w:rPr>
              <w:t>T</w:t>
            </w:r>
            <w:r w:rsidR="002F3DAD" w:rsidRPr="00556B10">
              <w:rPr>
                <w:noProof/>
                <w:sz w:val="22"/>
                <w:szCs w:val="22"/>
              </w:rPr>
              <w:t xml:space="preserve">he capacity development activities will particularly focus on enhancing capacities of community-based and civil society organizations (CSOs) to engage in consultative processes in policy development and implementation, improving their capacity to consolidate knowledge and information; and </w:t>
            </w:r>
            <w:r w:rsidR="000007C6" w:rsidRPr="00556B10">
              <w:rPr>
                <w:noProof/>
                <w:sz w:val="22"/>
                <w:szCs w:val="22"/>
              </w:rPr>
              <w:t>strengthen their operational capacities to implement the Convention Guidelines at the community level. While successfully implementing projects and delivering results on the ground is critical to SGP success, it is equally important to build CBOs and CSOs capacity in monitoring and reporting progress on the ground that will contribute global aggregation of results and impact.</w:t>
            </w:r>
          </w:p>
          <w:p w:rsidR="00597B94" w:rsidRPr="00556B10" w:rsidRDefault="00597B94" w:rsidP="00556B10">
            <w:pPr>
              <w:pStyle w:val="Footer"/>
              <w:spacing w:after="80"/>
              <w:jc w:val="both"/>
              <w:rPr>
                <w:noProof/>
                <w:sz w:val="22"/>
                <w:szCs w:val="22"/>
              </w:rPr>
            </w:pPr>
            <w:r w:rsidRPr="00556B10">
              <w:rPr>
                <w:noProof/>
                <w:sz w:val="22"/>
                <w:szCs w:val="22"/>
              </w:rPr>
              <w:t xml:space="preserve">Local ownership, participation, knowledge sharing and effective networking are key to ensure the </w:t>
            </w:r>
            <w:r w:rsidR="00DE556F" w:rsidRPr="00556B10">
              <w:rPr>
                <w:noProof/>
                <w:sz w:val="22"/>
                <w:szCs w:val="22"/>
              </w:rPr>
              <w:t>retention</w:t>
            </w:r>
            <w:r w:rsidRPr="00556B10">
              <w:rPr>
                <w:noProof/>
                <w:sz w:val="22"/>
                <w:szCs w:val="22"/>
              </w:rPr>
              <w:t xml:space="preserve"> of capacity develop</w:t>
            </w:r>
            <w:r w:rsidR="00556B10" w:rsidRPr="00556B10">
              <w:rPr>
                <w:noProof/>
                <w:sz w:val="22"/>
                <w:szCs w:val="22"/>
              </w:rPr>
              <w:t>ed</w:t>
            </w:r>
            <w:r w:rsidRPr="00556B10">
              <w:rPr>
                <w:noProof/>
                <w:sz w:val="22"/>
                <w:szCs w:val="22"/>
              </w:rPr>
              <w:t xml:space="preserve"> at the community level. To ensure sustainability of communit</w:t>
            </w:r>
            <w:r w:rsidR="00556B10" w:rsidRPr="00556B10">
              <w:rPr>
                <w:noProof/>
                <w:sz w:val="22"/>
                <w:szCs w:val="22"/>
              </w:rPr>
              <w:t>y</w:t>
            </w:r>
            <w:r w:rsidRPr="00556B10">
              <w:rPr>
                <w:noProof/>
                <w:sz w:val="22"/>
                <w:szCs w:val="22"/>
              </w:rPr>
              <w:t xml:space="preserve"> capacity, SGP will ensure beneficiaries of capacity development are rooted in and deeply connected within the communities, so when projects are completed, the knowledge and technical skills remain within the communities to continue carrying out environmental protection activities. Rather than importing techniques, SGP tries to utilize locally available and suitable solutions, which will be continued after project completion. SGP will also strengthen grantees’ capacity to participate in national and international forum, and advocate good experiences for upscaling and replication. It will support grantees’ network for knowledge sharing and exchange of information. Lessons learnt will be consolidated at the </w:t>
            </w:r>
            <w:r w:rsidR="00700F25" w:rsidRPr="00556B10">
              <w:rPr>
                <w:noProof/>
                <w:sz w:val="22"/>
                <w:szCs w:val="22"/>
              </w:rPr>
              <w:t>Country Programme</w:t>
            </w:r>
            <w:r w:rsidRPr="00556B10">
              <w:rPr>
                <w:noProof/>
                <w:sz w:val="22"/>
                <w:szCs w:val="22"/>
              </w:rPr>
              <w:t xml:space="preserve"> level for national dissemination and international sharing.  </w:t>
            </w:r>
          </w:p>
          <w:p w:rsidR="00B95D2F" w:rsidRPr="00556B10" w:rsidRDefault="00B95D2F" w:rsidP="007C0F7E">
            <w:pPr>
              <w:pStyle w:val="Footer"/>
              <w:spacing w:after="80"/>
              <w:jc w:val="both"/>
              <w:rPr>
                <w:b/>
                <w:noProof/>
                <w:sz w:val="22"/>
                <w:szCs w:val="22"/>
              </w:rPr>
            </w:pPr>
            <w:r w:rsidRPr="00556B10">
              <w:rPr>
                <w:b/>
                <w:noProof/>
                <w:sz w:val="22"/>
                <w:szCs w:val="22"/>
              </w:rPr>
              <w:lastRenderedPageBreak/>
              <w:t>Implementation Arrangements</w:t>
            </w:r>
          </w:p>
          <w:p w:rsidR="008126DA" w:rsidRPr="00556B10" w:rsidRDefault="00B95D2F" w:rsidP="007C0F7E">
            <w:pPr>
              <w:pStyle w:val="Footer"/>
              <w:spacing w:after="80"/>
              <w:jc w:val="both"/>
              <w:rPr>
                <w:noProof/>
                <w:sz w:val="22"/>
                <w:szCs w:val="22"/>
              </w:rPr>
            </w:pPr>
            <w:r w:rsidRPr="00556B10">
              <w:rPr>
                <w:noProof/>
                <w:sz w:val="22"/>
                <w:szCs w:val="22"/>
              </w:rPr>
              <w:t>The global SGP will continue operating in partner countries with the same implementation approach that has proven effective previously</w:t>
            </w:r>
            <w:r w:rsidR="008126DA" w:rsidRPr="00556B10">
              <w:rPr>
                <w:noProof/>
                <w:sz w:val="22"/>
                <w:szCs w:val="22"/>
              </w:rPr>
              <w:t xml:space="preserve"> in the past eighteen years</w:t>
            </w:r>
            <w:r w:rsidRPr="00556B10">
              <w:rPr>
                <w:noProof/>
                <w:sz w:val="22"/>
                <w:szCs w:val="22"/>
              </w:rPr>
              <w:t xml:space="preserve">. </w:t>
            </w:r>
            <w:r w:rsidR="008126DA" w:rsidRPr="00556B10">
              <w:rPr>
                <w:noProof/>
                <w:sz w:val="22"/>
                <w:szCs w:val="22"/>
              </w:rPr>
              <w:t xml:space="preserve"> The implementation arrangement</w:t>
            </w:r>
            <w:r w:rsidR="00556B10">
              <w:rPr>
                <w:noProof/>
                <w:sz w:val="22"/>
                <w:szCs w:val="22"/>
              </w:rPr>
              <w:t>s outlined below have</w:t>
            </w:r>
            <w:r w:rsidR="008126DA" w:rsidRPr="00556B10">
              <w:rPr>
                <w:noProof/>
                <w:sz w:val="22"/>
                <w:szCs w:val="22"/>
              </w:rPr>
              <w:t xml:space="preserve"> been covered mostly by the SGP global core funding PIF.  SGP is a country-driven grant-making programme that aims to provide direct funding access to local communities and CSOs.  SGP maintains a small Central Programme Management Team (CPMT) and establishes an effective </w:t>
            </w:r>
            <w:r w:rsidR="00700F25" w:rsidRPr="00556B10">
              <w:rPr>
                <w:noProof/>
                <w:sz w:val="22"/>
                <w:szCs w:val="22"/>
              </w:rPr>
              <w:t>Country Programme</w:t>
            </w:r>
            <w:r w:rsidR="008126DA" w:rsidRPr="00556B10">
              <w:rPr>
                <w:noProof/>
                <w:sz w:val="22"/>
                <w:szCs w:val="22"/>
              </w:rPr>
              <w:t xml:space="preserve"> te</w:t>
            </w:r>
            <w:r w:rsidR="00556B10">
              <w:rPr>
                <w:noProof/>
                <w:sz w:val="22"/>
                <w:szCs w:val="22"/>
              </w:rPr>
              <w:t>am where possible composed of N</w:t>
            </w:r>
            <w:r w:rsidR="008126DA" w:rsidRPr="00556B10">
              <w:rPr>
                <w:noProof/>
                <w:sz w:val="22"/>
                <w:szCs w:val="22"/>
              </w:rPr>
              <w:t xml:space="preserve">ational </w:t>
            </w:r>
            <w:r w:rsidR="00556B10">
              <w:rPr>
                <w:noProof/>
                <w:sz w:val="22"/>
                <w:szCs w:val="22"/>
              </w:rPr>
              <w:t>C</w:t>
            </w:r>
            <w:r w:rsidR="008126DA" w:rsidRPr="00556B10">
              <w:rPr>
                <w:noProof/>
                <w:sz w:val="22"/>
                <w:szCs w:val="22"/>
              </w:rPr>
              <w:t>oordinator, a National Steering Committee (NSC) and a Programme Assistant that work closely with the government, the UNDP country office and other stakeholders.</w:t>
            </w:r>
          </w:p>
          <w:p w:rsidR="0010085B" w:rsidRPr="00556B10" w:rsidRDefault="00E760BC" w:rsidP="00556B10">
            <w:pPr>
              <w:pStyle w:val="Footer"/>
              <w:spacing w:after="80"/>
              <w:jc w:val="both"/>
              <w:rPr>
                <w:noProof/>
                <w:sz w:val="22"/>
                <w:szCs w:val="22"/>
              </w:rPr>
            </w:pPr>
            <w:r w:rsidRPr="00556B10">
              <w:rPr>
                <w:noProof/>
                <w:sz w:val="22"/>
                <w:szCs w:val="22"/>
              </w:rPr>
              <w:t>At the</w:t>
            </w:r>
            <w:r w:rsidR="00B95D2F" w:rsidRPr="00556B10">
              <w:rPr>
                <w:noProof/>
                <w:sz w:val="22"/>
                <w:szCs w:val="22"/>
              </w:rPr>
              <w:t xml:space="preserve"> </w:t>
            </w:r>
            <w:r w:rsidR="00700F25" w:rsidRPr="00556B10">
              <w:rPr>
                <w:noProof/>
                <w:sz w:val="22"/>
                <w:szCs w:val="22"/>
              </w:rPr>
              <w:t>Country Programme</w:t>
            </w:r>
            <w:r w:rsidRPr="00556B10">
              <w:rPr>
                <w:noProof/>
                <w:sz w:val="22"/>
                <w:szCs w:val="22"/>
              </w:rPr>
              <w:t xml:space="preserve"> level, </w:t>
            </w:r>
            <w:r w:rsidR="00B95D2F" w:rsidRPr="00556B10">
              <w:rPr>
                <w:noProof/>
                <w:sz w:val="22"/>
                <w:szCs w:val="22"/>
              </w:rPr>
              <w:t xml:space="preserve">a National Coordinator, supported by a programme assistant, operates the SGP </w:t>
            </w:r>
            <w:r w:rsidR="00700F25" w:rsidRPr="00556B10">
              <w:rPr>
                <w:noProof/>
                <w:sz w:val="22"/>
                <w:szCs w:val="22"/>
              </w:rPr>
              <w:t>Country Programme</w:t>
            </w:r>
            <w:r w:rsidR="00B95D2F" w:rsidRPr="00556B10">
              <w:rPr>
                <w:noProof/>
                <w:sz w:val="22"/>
                <w:szCs w:val="22"/>
              </w:rPr>
              <w:t xml:space="preserve"> Office on a day-to-day basis. </w:t>
            </w:r>
            <w:r w:rsidR="008126DA" w:rsidRPr="00556B10">
              <w:rPr>
                <w:noProof/>
                <w:sz w:val="22"/>
                <w:szCs w:val="22"/>
              </w:rPr>
              <w:t xml:space="preserve">The staffing cost and country operating budgets are drawn from core fund and STAR management cost. </w:t>
            </w:r>
            <w:r w:rsidR="0010085B" w:rsidRPr="00556B10">
              <w:rPr>
                <w:noProof/>
                <w:sz w:val="22"/>
                <w:szCs w:val="22"/>
              </w:rPr>
              <w:t>The National Coordinators report directly to the Global Manager, and such arrangement has proved to help the National Coordinators withstand pressures at domestic level in terms of the overall politics of controlling SGP as intended by some stakeholders.</w:t>
            </w:r>
            <w:r w:rsidR="008126DA" w:rsidRPr="00556B10">
              <w:rPr>
                <w:noProof/>
                <w:sz w:val="22"/>
                <w:szCs w:val="22"/>
              </w:rPr>
              <w:t xml:space="preserve">  For each operational phase, the  </w:t>
            </w:r>
            <w:r w:rsidR="00700F25" w:rsidRPr="00556B10">
              <w:rPr>
                <w:noProof/>
                <w:sz w:val="22"/>
                <w:szCs w:val="22"/>
              </w:rPr>
              <w:t>Country Programme</w:t>
            </w:r>
            <w:r w:rsidR="008126DA" w:rsidRPr="00556B10">
              <w:rPr>
                <w:noProof/>
                <w:sz w:val="22"/>
                <w:szCs w:val="22"/>
              </w:rPr>
              <w:t xml:space="preserve"> Strategy (CPS) in each country will be developed or revised to articulate in detail how the SGP supports national and GEF strategic priorities as outlined in focal area strategies.  </w:t>
            </w:r>
          </w:p>
          <w:p w:rsidR="0010085B" w:rsidRPr="00556B10" w:rsidRDefault="00E760BC" w:rsidP="007C0F7E">
            <w:pPr>
              <w:pStyle w:val="Footer"/>
              <w:spacing w:after="80"/>
              <w:jc w:val="both"/>
              <w:rPr>
                <w:noProof/>
                <w:sz w:val="22"/>
                <w:szCs w:val="22"/>
              </w:rPr>
            </w:pPr>
            <w:r w:rsidRPr="00556B10">
              <w:rPr>
                <w:noProof/>
                <w:sz w:val="22"/>
                <w:szCs w:val="22"/>
              </w:rPr>
              <w:t xml:space="preserve">The voluntary National Steering Committee (NSC) of each SGP </w:t>
            </w:r>
            <w:r w:rsidR="00700F25" w:rsidRPr="00556B10">
              <w:rPr>
                <w:noProof/>
                <w:sz w:val="22"/>
                <w:szCs w:val="22"/>
              </w:rPr>
              <w:t>Country Programme</w:t>
            </w:r>
            <w:r w:rsidRPr="00556B10">
              <w:rPr>
                <w:noProof/>
                <w:sz w:val="22"/>
                <w:szCs w:val="22"/>
              </w:rPr>
              <w:t xml:space="preserve">, composed of government national leaders with majority non-governmental membership to reflect the programme’s mandated focus for CSO capacity building, provides overall country guidance and provide direct linkages to national policy-making and development planning. </w:t>
            </w:r>
            <w:r w:rsidR="0010085B" w:rsidRPr="00556B10">
              <w:rPr>
                <w:noProof/>
                <w:sz w:val="22"/>
                <w:szCs w:val="22"/>
              </w:rPr>
              <w:t xml:space="preserve">The </w:t>
            </w:r>
            <w:r w:rsidRPr="00556B10">
              <w:rPr>
                <w:noProof/>
                <w:sz w:val="22"/>
                <w:szCs w:val="22"/>
              </w:rPr>
              <w:t>NSC</w:t>
            </w:r>
            <w:r w:rsidR="008126DA" w:rsidRPr="00556B10">
              <w:rPr>
                <w:noProof/>
                <w:sz w:val="22"/>
                <w:szCs w:val="22"/>
              </w:rPr>
              <w:t xml:space="preserve"> provides strategic direction of SGP development, oversees </w:t>
            </w:r>
            <w:r w:rsidR="00700F25" w:rsidRPr="00556B10">
              <w:rPr>
                <w:noProof/>
                <w:sz w:val="22"/>
                <w:szCs w:val="22"/>
              </w:rPr>
              <w:t>Country Programme</w:t>
            </w:r>
            <w:r w:rsidR="008126DA" w:rsidRPr="00556B10">
              <w:rPr>
                <w:noProof/>
                <w:sz w:val="22"/>
                <w:szCs w:val="22"/>
              </w:rPr>
              <w:t xml:space="preserve"> performance, and reviews/approves grant proposals. Often, </w:t>
            </w:r>
            <w:r w:rsidR="00556B10">
              <w:rPr>
                <w:noProof/>
                <w:sz w:val="22"/>
                <w:szCs w:val="22"/>
              </w:rPr>
              <w:t xml:space="preserve">the </w:t>
            </w:r>
            <w:r w:rsidR="008126DA" w:rsidRPr="00556B10">
              <w:rPr>
                <w:noProof/>
                <w:sz w:val="22"/>
                <w:szCs w:val="22"/>
              </w:rPr>
              <w:t xml:space="preserve">NSC also serves to transfer local community experiences and practices into national policies development and implementation. </w:t>
            </w:r>
            <w:r w:rsidRPr="00556B10">
              <w:rPr>
                <w:noProof/>
                <w:sz w:val="22"/>
                <w:szCs w:val="22"/>
              </w:rPr>
              <w:t xml:space="preserve">In many cases, </w:t>
            </w:r>
            <w:r w:rsidR="00556B10">
              <w:rPr>
                <w:noProof/>
                <w:sz w:val="22"/>
                <w:szCs w:val="22"/>
              </w:rPr>
              <w:t xml:space="preserve">the </w:t>
            </w:r>
            <w:r w:rsidR="008126DA" w:rsidRPr="00556B10">
              <w:rPr>
                <w:noProof/>
                <w:sz w:val="22"/>
                <w:szCs w:val="22"/>
              </w:rPr>
              <w:t>NSC also plays a key role in securing STAR fund endorsement from the governments to SGP.</w:t>
            </w:r>
          </w:p>
          <w:p w:rsidR="00B95D2F" w:rsidRPr="00556B10" w:rsidRDefault="00B95D2F" w:rsidP="00556B10">
            <w:pPr>
              <w:pStyle w:val="Footer"/>
              <w:spacing w:after="80"/>
              <w:jc w:val="both"/>
              <w:rPr>
                <w:noProof/>
                <w:sz w:val="22"/>
                <w:szCs w:val="22"/>
              </w:rPr>
            </w:pPr>
            <w:r w:rsidRPr="00556B10">
              <w:rPr>
                <w:noProof/>
                <w:sz w:val="22"/>
                <w:szCs w:val="22"/>
              </w:rPr>
              <w:t xml:space="preserve">At the global level, </w:t>
            </w:r>
            <w:r w:rsidR="00FC1469" w:rsidRPr="00556B10">
              <w:rPr>
                <w:noProof/>
                <w:sz w:val="22"/>
                <w:szCs w:val="22"/>
              </w:rPr>
              <w:t xml:space="preserve">the CPMT is </w:t>
            </w:r>
            <w:r w:rsidR="00556B10">
              <w:rPr>
                <w:noProof/>
                <w:sz w:val="22"/>
                <w:szCs w:val="22"/>
              </w:rPr>
              <w:t xml:space="preserve">in </w:t>
            </w:r>
            <w:r w:rsidR="00FC1469" w:rsidRPr="00556B10">
              <w:rPr>
                <w:noProof/>
                <w:sz w:val="22"/>
                <w:szCs w:val="22"/>
              </w:rPr>
              <w:t xml:space="preserve">charge of managing the global programme and supervising the SGP National Coordinators as well as facilitating the start up of new </w:t>
            </w:r>
            <w:r w:rsidR="00700F25" w:rsidRPr="00556B10">
              <w:rPr>
                <w:noProof/>
                <w:sz w:val="22"/>
                <w:szCs w:val="22"/>
              </w:rPr>
              <w:t>Country Programme</w:t>
            </w:r>
            <w:r w:rsidR="00FC1469" w:rsidRPr="00556B10">
              <w:rPr>
                <w:noProof/>
                <w:sz w:val="22"/>
                <w:szCs w:val="22"/>
              </w:rPr>
              <w:t xml:space="preserve">s and supporting the implementation of </w:t>
            </w:r>
            <w:r w:rsidR="00556B10">
              <w:rPr>
                <w:noProof/>
                <w:sz w:val="22"/>
                <w:szCs w:val="22"/>
              </w:rPr>
              <w:t xml:space="preserve">existing </w:t>
            </w:r>
            <w:r w:rsidR="00700F25" w:rsidRPr="00556B10">
              <w:rPr>
                <w:noProof/>
                <w:sz w:val="22"/>
                <w:szCs w:val="22"/>
              </w:rPr>
              <w:t>Country Programme</w:t>
            </w:r>
            <w:r w:rsidR="00FC1469" w:rsidRPr="00556B10">
              <w:rPr>
                <w:noProof/>
                <w:sz w:val="22"/>
                <w:szCs w:val="22"/>
              </w:rPr>
              <w:t>s. CPMT is supported by and coordinates the work of UNOPS which provides execution services.  S</w:t>
            </w:r>
            <w:r w:rsidRPr="00556B10">
              <w:rPr>
                <w:noProof/>
                <w:sz w:val="22"/>
                <w:szCs w:val="22"/>
              </w:rPr>
              <w:t>trategic guidance is provided to SGP by a GEF SGP Steering Committee chaired by the GEF CEO. All GEF agencies and the GEF NGO Network are members of this Steering Committee.</w:t>
            </w:r>
          </w:p>
          <w:p w:rsidR="003659BD" w:rsidRPr="00556B10" w:rsidRDefault="00B95D2F" w:rsidP="00556B10">
            <w:pPr>
              <w:pStyle w:val="Footer"/>
              <w:spacing w:after="80"/>
              <w:jc w:val="both"/>
              <w:rPr>
                <w:noProof/>
                <w:sz w:val="22"/>
                <w:szCs w:val="22"/>
              </w:rPr>
            </w:pPr>
            <w:r w:rsidRPr="00556B10">
              <w:rPr>
                <w:noProof/>
                <w:sz w:val="22"/>
                <w:szCs w:val="22"/>
              </w:rPr>
              <w:tab/>
              <w:t xml:space="preserve">SGP will also continue to be supported by UNDP country offices, and will link with relevant GEF FSPs and MSPs when possible. In addition to the standard SGP grants, the </w:t>
            </w:r>
            <w:r w:rsidR="00700F25" w:rsidRPr="00556B10">
              <w:rPr>
                <w:noProof/>
                <w:sz w:val="22"/>
                <w:szCs w:val="22"/>
              </w:rPr>
              <w:t>Country Programme</w:t>
            </w:r>
            <w:r w:rsidRPr="00556B10">
              <w:rPr>
                <w:noProof/>
                <w:sz w:val="22"/>
                <w:szCs w:val="22"/>
              </w:rPr>
              <w:t xml:space="preserve"> Office activities will include strategic efforts in line with the CPS and </w:t>
            </w:r>
            <w:r w:rsidR="00556B10">
              <w:rPr>
                <w:noProof/>
                <w:sz w:val="22"/>
                <w:szCs w:val="22"/>
              </w:rPr>
              <w:t xml:space="preserve">the </w:t>
            </w:r>
            <w:r w:rsidRPr="00556B10">
              <w:rPr>
                <w:noProof/>
                <w:sz w:val="22"/>
                <w:szCs w:val="22"/>
              </w:rPr>
              <w:t xml:space="preserve">GEF strategic priorities that will enable aggregation of community-driven impacts for global environmental benefits, local to global strategic portfolio learning and capacity development, dissemination of best practices, or linkage and network building for SGP portfolio grantees.  This approach will support the SGP and GEF catalytic role by contributing to replication and upscaling of good practices. </w:t>
            </w:r>
          </w:p>
          <w:p w:rsidR="008E0F00" w:rsidRPr="00556B10" w:rsidRDefault="001A0246" w:rsidP="00556B10">
            <w:pPr>
              <w:pStyle w:val="Footer"/>
              <w:spacing w:after="80"/>
              <w:jc w:val="both"/>
              <w:rPr>
                <w:sz w:val="22"/>
                <w:szCs w:val="22"/>
              </w:rPr>
            </w:pPr>
            <w:r w:rsidRPr="00556B10">
              <w:rPr>
                <w:bCs/>
                <w:sz w:val="22"/>
                <w:szCs w:val="22"/>
              </w:rPr>
              <w:t>SGP is a cost-effective instrument for the GEF to generate global environmental benefits through NGOs and community-based organizations (Joint Evaluation 2007, pp. 46). T</w:t>
            </w:r>
            <w:r w:rsidRPr="00556B10">
              <w:rPr>
                <w:sz w:val="22"/>
                <w:szCs w:val="22"/>
              </w:rPr>
              <w:t>he efficiency of outcome ratings for the SGP grants appear to be better than those for the FSPs and MSPs” (Joint Evaluation 2007, pp. 50). In GEF-5, SGP will undertake the following measures to further enhance the programme’s</w:t>
            </w:r>
            <w:r w:rsidR="00D67DA3" w:rsidRPr="00556B10">
              <w:rPr>
                <w:sz w:val="22"/>
                <w:szCs w:val="22"/>
              </w:rPr>
              <w:t xml:space="preserve"> and grant projects’</w:t>
            </w:r>
            <w:r w:rsidRPr="00556B10">
              <w:rPr>
                <w:sz w:val="22"/>
                <w:szCs w:val="22"/>
              </w:rPr>
              <w:t xml:space="preserve"> cost efficiency: 1) be integrated as delivery mechanism for community/NGO components of FSPs – in which case they would have a share of the FSPs’ management budget; 2) raise cofinancing from non-GEF sources in ways that management costs are defrayed. At the project level, SGP will engage voluntary NSC members to provide technical and management assistance to communities, obtain local governments and other partners’ co-financing and support, ensure linkages and synergies with </w:t>
            </w:r>
            <w:r w:rsidRPr="00556B10">
              <w:rPr>
                <w:sz w:val="22"/>
                <w:szCs w:val="22"/>
              </w:rPr>
              <w:lastRenderedPageBreak/>
              <w:t>other ongoing activities and other proper activities to further improve projects’ cost effectiveness.</w:t>
            </w:r>
          </w:p>
        </w:tc>
      </w:tr>
    </w:tbl>
    <w:p w:rsidR="00AE49B5" w:rsidRPr="007C0F7E" w:rsidRDefault="00AE49B5" w:rsidP="007C0F7E">
      <w:pPr>
        <w:pStyle w:val="Footer"/>
        <w:tabs>
          <w:tab w:val="clear" w:pos="4320"/>
          <w:tab w:val="clear" w:pos="8640"/>
        </w:tabs>
        <w:spacing w:after="80"/>
        <w:ind w:right="810"/>
        <w:rPr>
          <w:sz w:val="22"/>
          <w:szCs w:val="22"/>
        </w:rPr>
      </w:pPr>
      <w:r w:rsidRPr="007C0F7E">
        <w:rPr>
          <w:sz w:val="22"/>
          <w:szCs w:val="22"/>
        </w:rPr>
        <w:lastRenderedPageBreak/>
        <w:t>B. 2</w:t>
      </w:r>
      <w:hyperlink r:id="rId14" w:history="1">
        <w:r w:rsidRPr="007C0F7E">
          <w:rPr>
            <w:rStyle w:val="Hyperlink"/>
            <w:sz w:val="22"/>
            <w:szCs w:val="22"/>
          </w:rPr>
          <w:t>. incremental</w:t>
        </w:r>
      </w:hyperlink>
      <w:r w:rsidRPr="007C0F7E">
        <w:rPr>
          <w:sz w:val="22"/>
          <w:szCs w:val="22"/>
        </w:rPr>
        <w:t xml:space="preserve"> /</w:t>
      </w:r>
      <w:hyperlink r:id="rId15" w:history="1">
        <w:r w:rsidRPr="007C0F7E">
          <w:rPr>
            <w:rStyle w:val="Hyperlink"/>
            <w:sz w:val="22"/>
            <w:szCs w:val="22"/>
          </w:rPr>
          <w:t>Additional cost reasoning</w:t>
        </w:r>
      </w:hyperlink>
      <w:r w:rsidRPr="007C0F7E">
        <w:rPr>
          <w:sz w:val="22"/>
          <w:szCs w:val="22"/>
        </w:rPr>
        <w:t xml:space="preserve">:  describe the incremental (GEF Trust Fund) or additional (LDCF/SCCF) activities  requested for GEF/LDCF/SCCF  financing and the associated </w:t>
      </w:r>
      <w:hyperlink r:id="rId16" w:history="1">
        <w:r w:rsidRPr="007C0F7E">
          <w:rPr>
            <w:color w:val="0000FF"/>
            <w:sz w:val="22"/>
            <w:szCs w:val="22"/>
            <w:u w:val="single"/>
          </w:rPr>
          <w:t>global environmental benefits</w:t>
        </w:r>
      </w:hyperlink>
      <w:r w:rsidRPr="007C0F7E">
        <w:rPr>
          <w:color w:val="000000"/>
          <w:sz w:val="22"/>
          <w:szCs w:val="22"/>
        </w:rPr>
        <w:t xml:space="preserve">  (GEF Trust Fund) or associated adaptation benefits (LDCF/SCCF) to be delivered by the project: </w:t>
      </w:r>
      <w:r w:rsidRPr="007C0F7E">
        <w:rPr>
          <w:sz w:val="22"/>
          <w:szCs w:val="22"/>
        </w:rPr>
        <w:t xml:space="preserve">  </w:t>
      </w:r>
    </w:p>
    <w:tbl>
      <w:tblPr>
        <w:tblW w:w="0" w:type="auto"/>
        <w:tblLook w:val="04A0"/>
      </w:tblPr>
      <w:tblGrid>
        <w:gridCol w:w="8658"/>
      </w:tblGrid>
      <w:tr w:rsidR="008E0F00" w:rsidRPr="003E7EE1" w:rsidTr="00902A63">
        <w:tc>
          <w:tcPr>
            <w:tcW w:w="8658" w:type="dxa"/>
          </w:tcPr>
          <w:p w:rsidR="00B95D2F" w:rsidRPr="009C1CE3" w:rsidRDefault="00B95D2F" w:rsidP="007C0F7E">
            <w:pPr>
              <w:pStyle w:val="Footer"/>
              <w:spacing w:after="80"/>
              <w:jc w:val="both"/>
              <w:rPr>
                <w:noProof/>
                <w:sz w:val="22"/>
                <w:szCs w:val="22"/>
              </w:rPr>
            </w:pPr>
            <w:r w:rsidRPr="009C1CE3">
              <w:rPr>
                <w:noProof/>
                <w:sz w:val="22"/>
                <w:szCs w:val="22"/>
              </w:rPr>
              <w:t xml:space="preserve">The SGP provides support to achieve global environmental benefits at the community level.  The current baseline scenario, partly described in Section II.A. above, would remain the status quo in a business-as-usual scenario without GEF support. On the one hand, community-level stakeholders in remote and marginalized areas have the least access to technical and financial resources to address global </w:t>
            </w:r>
            <w:r w:rsidR="00556B10">
              <w:rPr>
                <w:noProof/>
                <w:sz w:val="22"/>
                <w:szCs w:val="22"/>
              </w:rPr>
              <w:t xml:space="preserve">environmental </w:t>
            </w:r>
            <w:r w:rsidRPr="009C1CE3">
              <w:rPr>
                <w:noProof/>
                <w:sz w:val="22"/>
                <w:szCs w:val="22"/>
              </w:rPr>
              <w:t>issues, and the SGP is a critical partner to assist communities tackling environmental challenges. At the same time, over its initial 18 years the SGP has developed an efficient and effective system while building</w:t>
            </w:r>
            <w:r w:rsidR="00556B10">
              <w:rPr>
                <w:noProof/>
                <w:sz w:val="22"/>
                <w:szCs w:val="22"/>
              </w:rPr>
              <w:t xml:space="preserve"> a</w:t>
            </w:r>
            <w:r w:rsidRPr="009C1CE3">
              <w:rPr>
                <w:noProof/>
                <w:sz w:val="22"/>
                <w:szCs w:val="22"/>
              </w:rPr>
              <w:t xml:space="preserve"> growing portfolio of demonstrat</w:t>
            </w:r>
            <w:r w:rsidR="00405004">
              <w:rPr>
                <w:noProof/>
                <w:sz w:val="22"/>
                <w:szCs w:val="22"/>
              </w:rPr>
              <w:t xml:space="preserve">ed community-based approaches. </w:t>
            </w:r>
            <w:r w:rsidRPr="009C1CE3">
              <w:rPr>
                <w:noProof/>
                <w:sz w:val="22"/>
                <w:szCs w:val="22"/>
              </w:rPr>
              <w:t xml:space="preserve">The programme is a critical resource for SGP’s partner organizations and communities, without which their available support channels would be reduced and their ability to confront environmental issues limited.  The SGP strengthens the capacity of communities and non-governmental organizations, increases knowledge and awareness about environmental threats, and provides financial leverage to overcome short-term decision-making that negatively affects environmental resources.  Short-term decision-making is often unavoidable in poor regions where individuals have to secure the basic elements for survival on a day-to-day basis, and therefore do not have the possibility to plan for long-term sustainable livelihoods ensuring environmental protection. Many of the communities where SGP works are in remote or marginalized areas often not targeted by large-scale national development efforts. At the same time, these communities often have detailed knowledge of their local environment built up over generations, and should be primary partners in environmental conservation and sustainable development.  </w:t>
            </w:r>
          </w:p>
          <w:p w:rsidR="00B95D2F" w:rsidRPr="009C1CE3" w:rsidRDefault="00B95D2F" w:rsidP="007C0F7E">
            <w:pPr>
              <w:pStyle w:val="Footer"/>
              <w:spacing w:after="80"/>
              <w:jc w:val="both"/>
              <w:rPr>
                <w:noProof/>
                <w:sz w:val="22"/>
                <w:szCs w:val="22"/>
              </w:rPr>
            </w:pPr>
            <w:r w:rsidRPr="009C1CE3">
              <w:rPr>
                <w:noProof/>
                <w:sz w:val="22"/>
                <w:szCs w:val="22"/>
              </w:rPr>
              <w:t xml:space="preserve">Critical global environmental issues benefiting from the SGP’s integrated multi-focal support are those addressed by the GEF: biodiversity conservation, climate change, land degradation, degradation of international water bodies, and the use and disposal of harmful chemicals. The baseline scenario without GEF support would therefore see: </w:t>
            </w:r>
          </w:p>
          <w:p w:rsidR="00B95D2F" w:rsidRPr="009C1CE3" w:rsidRDefault="00B95D2F" w:rsidP="007C0F7E">
            <w:pPr>
              <w:pStyle w:val="Footer"/>
              <w:spacing w:after="80"/>
              <w:ind w:left="450"/>
              <w:jc w:val="both"/>
              <w:rPr>
                <w:noProof/>
                <w:sz w:val="22"/>
                <w:szCs w:val="22"/>
              </w:rPr>
            </w:pPr>
            <w:r w:rsidRPr="009C1CE3">
              <w:rPr>
                <w:noProof/>
                <w:sz w:val="22"/>
                <w:szCs w:val="22"/>
              </w:rPr>
              <w:t>•</w:t>
            </w:r>
            <w:r w:rsidRPr="009C1CE3">
              <w:rPr>
                <w:noProof/>
                <w:sz w:val="22"/>
                <w:szCs w:val="22"/>
              </w:rPr>
              <w:tab/>
            </w:r>
            <w:r>
              <w:rPr>
                <w:noProof/>
                <w:sz w:val="22"/>
                <w:szCs w:val="22"/>
              </w:rPr>
              <w:t xml:space="preserve">  </w:t>
            </w:r>
            <w:r w:rsidRPr="009C1CE3">
              <w:rPr>
                <w:noProof/>
                <w:sz w:val="22"/>
                <w:szCs w:val="22"/>
              </w:rPr>
              <w:t>Ongoing poverty and unsustainable practices in communities that depend on the environment for their livelihoods;</w:t>
            </w:r>
          </w:p>
          <w:p w:rsidR="00B95D2F" w:rsidRPr="009C1CE3" w:rsidRDefault="00B95D2F" w:rsidP="007C0F7E">
            <w:pPr>
              <w:pStyle w:val="Footer"/>
              <w:spacing w:after="80"/>
              <w:ind w:left="450"/>
              <w:jc w:val="both"/>
              <w:rPr>
                <w:noProof/>
                <w:sz w:val="22"/>
                <w:szCs w:val="22"/>
              </w:rPr>
            </w:pPr>
            <w:r w:rsidRPr="009C1CE3">
              <w:rPr>
                <w:noProof/>
                <w:sz w:val="22"/>
                <w:szCs w:val="22"/>
              </w:rPr>
              <w:t>•</w:t>
            </w:r>
            <w:r w:rsidRPr="009C1CE3">
              <w:rPr>
                <w:noProof/>
                <w:sz w:val="22"/>
                <w:szCs w:val="22"/>
              </w:rPr>
              <w:tab/>
            </w:r>
            <w:r>
              <w:rPr>
                <w:noProof/>
                <w:sz w:val="22"/>
                <w:szCs w:val="22"/>
              </w:rPr>
              <w:t xml:space="preserve">  </w:t>
            </w:r>
            <w:r w:rsidRPr="009C1CE3">
              <w:rPr>
                <w:noProof/>
                <w:sz w:val="22"/>
                <w:szCs w:val="22"/>
              </w:rPr>
              <w:t>Continued degradation of ecosystem function due to biodiversity loss, deforestation and pollution;</w:t>
            </w:r>
          </w:p>
          <w:p w:rsidR="00B95D2F" w:rsidRPr="009C1CE3" w:rsidRDefault="00B95D2F" w:rsidP="007C0F7E">
            <w:pPr>
              <w:pStyle w:val="Footer"/>
              <w:spacing w:after="80"/>
              <w:ind w:left="450"/>
              <w:jc w:val="both"/>
              <w:rPr>
                <w:noProof/>
                <w:sz w:val="22"/>
                <w:szCs w:val="22"/>
              </w:rPr>
            </w:pPr>
            <w:r w:rsidRPr="009C1CE3">
              <w:rPr>
                <w:noProof/>
                <w:sz w:val="22"/>
                <w:szCs w:val="22"/>
              </w:rPr>
              <w:t>•</w:t>
            </w:r>
            <w:r w:rsidRPr="009C1CE3">
              <w:rPr>
                <w:noProof/>
                <w:sz w:val="22"/>
                <w:szCs w:val="22"/>
              </w:rPr>
              <w:tab/>
            </w:r>
            <w:r>
              <w:rPr>
                <w:noProof/>
                <w:sz w:val="22"/>
                <w:szCs w:val="22"/>
              </w:rPr>
              <w:t xml:space="preserve">  </w:t>
            </w:r>
            <w:r w:rsidRPr="009C1CE3">
              <w:rPr>
                <w:noProof/>
                <w:sz w:val="22"/>
                <w:szCs w:val="22"/>
              </w:rPr>
              <w:t>Business-as-usual increasing GHG emissions, leading to negative environmental and human impacts from climate change and air pollution;</w:t>
            </w:r>
          </w:p>
          <w:p w:rsidR="00B95D2F" w:rsidRPr="009C1CE3" w:rsidRDefault="00B95D2F" w:rsidP="007C0F7E">
            <w:pPr>
              <w:pStyle w:val="Footer"/>
              <w:spacing w:after="80"/>
              <w:ind w:left="450"/>
              <w:jc w:val="both"/>
              <w:rPr>
                <w:noProof/>
                <w:sz w:val="22"/>
                <w:szCs w:val="22"/>
              </w:rPr>
            </w:pPr>
            <w:r>
              <w:rPr>
                <w:noProof/>
                <w:sz w:val="22"/>
                <w:szCs w:val="22"/>
              </w:rPr>
              <w:t xml:space="preserve">•  </w:t>
            </w:r>
            <w:r w:rsidRPr="009C1CE3">
              <w:rPr>
                <w:noProof/>
                <w:sz w:val="22"/>
                <w:szCs w:val="22"/>
              </w:rPr>
              <w:t>Further degradation and desertification of productive and non-productive land-use systems;</w:t>
            </w:r>
          </w:p>
          <w:p w:rsidR="00B95D2F" w:rsidRPr="009C1CE3" w:rsidRDefault="00B95D2F" w:rsidP="007C0F7E">
            <w:pPr>
              <w:pStyle w:val="Footer"/>
              <w:spacing w:after="80"/>
              <w:ind w:left="450"/>
              <w:jc w:val="both"/>
              <w:rPr>
                <w:noProof/>
                <w:sz w:val="22"/>
                <w:szCs w:val="22"/>
              </w:rPr>
            </w:pPr>
            <w:r>
              <w:rPr>
                <w:noProof/>
                <w:sz w:val="22"/>
                <w:szCs w:val="22"/>
              </w:rPr>
              <w:t xml:space="preserve">•  </w:t>
            </w:r>
            <w:r w:rsidRPr="009C1CE3">
              <w:rPr>
                <w:noProof/>
                <w:sz w:val="22"/>
                <w:szCs w:val="22"/>
              </w:rPr>
              <w:t>Continued negative environmental trends in international water bodies;</w:t>
            </w:r>
          </w:p>
          <w:p w:rsidR="00B95D2F" w:rsidRPr="009C1CE3" w:rsidRDefault="00B95D2F" w:rsidP="007C0F7E">
            <w:pPr>
              <w:pStyle w:val="Footer"/>
              <w:spacing w:after="80"/>
              <w:ind w:left="450"/>
              <w:jc w:val="both"/>
              <w:rPr>
                <w:noProof/>
                <w:sz w:val="22"/>
                <w:szCs w:val="22"/>
              </w:rPr>
            </w:pPr>
            <w:r>
              <w:rPr>
                <w:noProof/>
                <w:sz w:val="22"/>
                <w:szCs w:val="22"/>
              </w:rPr>
              <w:t xml:space="preserve">•  </w:t>
            </w:r>
            <w:r w:rsidRPr="009C1CE3">
              <w:rPr>
                <w:noProof/>
                <w:sz w:val="22"/>
                <w:szCs w:val="22"/>
              </w:rPr>
              <w:t>Unsafe use and disposal of environmentally harmful chemicals; and</w:t>
            </w:r>
          </w:p>
          <w:p w:rsidR="00B95D2F" w:rsidRPr="009C1CE3" w:rsidRDefault="00B95D2F" w:rsidP="007C0F7E">
            <w:pPr>
              <w:pStyle w:val="Footer"/>
              <w:spacing w:after="80"/>
              <w:ind w:left="450"/>
              <w:jc w:val="both"/>
              <w:rPr>
                <w:noProof/>
                <w:sz w:val="22"/>
                <w:szCs w:val="22"/>
              </w:rPr>
            </w:pPr>
            <w:r w:rsidRPr="009C1CE3">
              <w:rPr>
                <w:noProof/>
                <w:sz w:val="22"/>
                <w:szCs w:val="22"/>
              </w:rPr>
              <w:t>•</w:t>
            </w:r>
            <w:r w:rsidRPr="009C1CE3">
              <w:rPr>
                <w:noProof/>
                <w:sz w:val="22"/>
                <w:szCs w:val="22"/>
              </w:rPr>
              <w:tab/>
            </w:r>
            <w:r>
              <w:rPr>
                <w:noProof/>
                <w:sz w:val="22"/>
                <w:szCs w:val="22"/>
              </w:rPr>
              <w:t xml:space="preserve">  </w:t>
            </w:r>
            <w:r w:rsidRPr="009C1CE3">
              <w:rPr>
                <w:noProof/>
                <w:sz w:val="22"/>
                <w:szCs w:val="22"/>
              </w:rPr>
              <w:t>Lower levels of capacity development and knowledge management related to key global environmental issues.</w:t>
            </w:r>
          </w:p>
          <w:p w:rsidR="00B95D2F" w:rsidRDefault="00B95D2F" w:rsidP="007C0F7E">
            <w:pPr>
              <w:pStyle w:val="Footer"/>
              <w:spacing w:after="80"/>
              <w:jc w:val="both"/>
              <w:rPr>
                <w:noProof/>
                <w:sz w:val="22"/>
                <w:szCs w:val="22"/>
              </w:rPr>
            </w:pPr>
            <w:r w:rsidRPr="009C1CE3">
              <w:rPr>
                <w:noProof/>
                <w:sz w:val="22"/>
                <w:szCs w:val="22"/>
              </w:rPr>
              <w:t xml:space="preserve">Such conditions, if not addressed, will continue contributing to loss of ecosystem function, and the continuation or increase of corresponding poverty levels. The baseline scenario acknowledges that partners at local, national and international levels make an important contribution to addressing these issues, but that greater synergistic results to achieve incremental global environmental benefits will be secured with SGP support, since SGP brings together a range of diverse partners at the national level to address community-level issues.  In addition, efforts to address global environmental challenges in an innovative and community-driven manner are underfunded by orders of magnitude in relation to the potential need, </w:t>
            </w:r>
            <w:r w:rsidRPr="009C1CE3">
              <w:rPr>
                <w:noProof/>
                <w:sz w:val="22"/>
                <w:szCs w:val="22"/>
              </w:rPr>
              <w:lastRenderedPageBreak/>
              <w:t>including currently limited funding for capacity development and knowledge management at the community-level.  SGP provides incremental added value by catalyzing new development models, improving knowledge flows, and informing policy. The 2007 Independent Evaluation of the SGP found that some of SGP’s greatest contributions are in the realm of national policy development, catalyzed by country-specific SGP initiatives. Replication and scaling-up will continue to be key tenets of the SGP approach to achieve incremental benefits, and SGP will work with key partners, such as the GEF NGO network, to disseminate good practices throughout global civil society and promote the GEF agenda. Furthermore, without SGP there would be limited monitoring and reporting on environmental conservation efforts and environmental trends in targeted areas and communities, which is critical for data collection, documenting and disseminating good practices. With its integrated and scaled-up approach to addressing environmental issues at the community level, the SGP fills a critical niche in environmental efforts to achieve impact-level results for global environmental benefits.</w:t>
            </w:r>
          </w:p>
          <w:p w:rsidR="008E0F00" w:rsidRPr="003E7EE1" w:rsidRDefault="008E0F00" w:rsidP="007C0F7E">
            <w:pPr>
              <w:pStyle w:val="Footer"/>
              <w:tabs>
                <w:tab w:val="clear" w:pos="4320"/>
                <w:tab w:val="clear" w:pos="8640"/>
              </w:tabs>
              <w:spacing w:after="80"/>
              <w:jc w:val="both"/>
              <w:rPr>
                <w:sz w:val="22"/>
                <w:szCs w:val="22"/>
              </w:rPr>
            </w:pPr>
          </w:p>
        </w:tc>
      </w:tr>
    </w:tbl>
    <w:p w:rsidR="00AE49B5" w:rsidRPr="007C0F7E" w:rsidRDefault="00AE49B5" w:rsidP="007C0F7E">
      <w:pPr>
        <w:spacing w:after="80"/>
        <w:ind w:left="810" w:right="810" w:hanging="450"/>
        <w:jc w:val="both"/>
        <w:rPr>
          <w:sz w:val="22"/>
          <w:szCs w:val="22"/>
        </w:rPr>
      </w:pPr>
      <w:r w:rsidRPr="007C0F7E">
        <w:rPr>
          <w:bCs/>
          <w:sz w:val="22"/>
          <w:szCs w:val="22"/>
        </w:rPr>
        <w:lastRenderedPageBreak/>
        <w:t xml:space="preserve">B.3. </w:t>
      </w:r>
      <w:r w:rsidRPr="007C0F7E">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sidRPr="007C0F7E">
        <w:rPr>
          <w:bCs/>
          <w:sz w:val="22"/>
          <w:szCs w:val="22"/>
        </w:rPr>
        <w:t xml:space="preserve"> </w:t>
      </w:r>
      <w:r w:rsidRPr="007C0F7E">
        <w:rPr>
          <w:bCs/>
          <w:sz w:val="22"/>
          <w:szCs w:val="22"/>
        </w:rPr>
        <w:t xml:space="preserve">(GEF Trust Fund) or adaptation benefits (LDCF/SCCF). </w:t>
      </w:r>
      <w:r w:rsidRPr="007C0F7E">
        <w:rPr>
          <w:iCs/>
          <w:color w:val="000000"/>
          <w:sz w:val="22"/>
          <w:szCs w:val="22"/>
        </w:rPr>
        <w:t xml:space="preserve">As a </w:t>
      </w:r>
      <w:r w:rsidRPr="007C0F7E">
        <w:rPr>
          <w:color w:val="000000"/>
          <w:sz w:val="22"/>
          <w:szCs w:val="22"/>
        </w:rPr>
        <w:t>background information, read</w:t>
      </w:r>
      <w:r w:rsidRPr="007C0F7E">
        <w:rPr>
          <w:iCs/>
          <w:color w:val="000000"/>
          <w:sz w:val="22"/>
          <w:szCs w:val="22"/>
        </w:rPr>
        <w:t xml:space="preserve"> </w:t>
      </w:r>
      <w:hyperlink r:id="rId17" w:history="1">
        <w:r w:rsidRPr="007C0F7E">
          <w:rPr>
            <w:iCs/>
            <w:color w:val="0000FF"/>
            <w:sz w:val="22"/>
            <w:szCs w:val="22"/>
            <w:u w:val="single"/>
          </w:rPr>
          <w:t>Mainstreaming Gender at the GEF."</w:t>
        </w:r>
      </w:hyperlink>
      <w:r w:rsidRPr="007C0F7E">
        <w:rPr>
          <w:iCs/>
          <w:color w:val="000000"/>
          <w:sz w:val="22"/>
          <w:szCs w:val="22"/>
        </w:rPr>
        <w:t xml:space="preserve">: </w:t>
      </w:r>
      <w:r w:rsidRPr="007C0F7E">
        <w:rPr>
          <w:sz w:val="22"/>
          <w:szCs w:val="22"/>
        </w:rPr>
        <w:t xml:space="preserve"> </w:t>
      </w:r>
    </w:p>
    <w:tbl>
      <w:tblPr>
        <w:tblW w:w="0" w:type="auto"/>
        <w:tblLook w:val="04A0"/>
      </w:tblPr>
      <w:tblGrid>
        <w:gridCol w:w="8766"/>
      </w:tblGrid>
      <w:tr w:rsidR="008E0F00" w:rsidRPr="003E7EE1" w:rsidTr="00B24CDD">
        <w:tc>
          <w:tcPr>
            <w:tcW w:w="8766" w:type="dxa"/>
          </w:tcPr>
          <w:p w:rsidR="00E0714B" w:rsidRDefault="00E0714B" w:rsidP="007C0F7E">
            <w:pPr>
              <w:spacing w:after="80"/>
              <w:jc w:val="both"/>
              <w:rPr>
                <w:noProof/>
                <w:sz w:val="22"/>
                <w:szCs w:val="22"/>
              </w:rPr>
            </w:pPr>
          </w:p>
          <w:p w:rsidR="00B95D2F" w:rsidRDefault="00B95D2F" w:rsidP="00CE031A">
            <w:pPr>
              <w:pStyle w:val="Footer"/>
              <w:spacing w:after="80"/>
              <w:jc w:val="both"/>
              <w:rPr>
                <w:noProof/>
                <w:sz w:val="22"/>
                <w:szCs w:val="22"/>
              </w:rPr>
            </w:pPr>
            <w:r w:rsidRPr="004A5A84">
              <w:rPr>
                <w:noProof/>
                <w:sz w:val="22"/>
                <w:szCs w:val="22"/>
              </w:rPr>
              <w:t xml:space="preserve">SGP is rooted in the belief that global environmental problems can best be addressed if local people are fully involved in project design and formulation, have strong ownership of the actitivities undertaken through a "demand-driven" approach, and that direct socioeconomic benefits will accrue to communities </w:t>
            </w:r>
            <w:r w:rsidR="00CE031A">
              <w:rPr>
                <w:noProof/>
                <w:sz w:val="22"/>
                <w:szCs w:val="22"/>
              </w:rPr>
              <w:t xml:space="preserve">as a result of </w:t>
            </w:r>
            <w:r w:rsidRPr="004A5A84">
              <w:rPr>
                <w:noProof/>
                <w:sz w:val="22"/>
                <w:szCs w:val="22"/>
              </w:rPr>
              <w:t>project implementation</w:t>
            </w:r>
            <w:r w:rsidR="00CE031A">
              <w:rPr>
                <w:noProof/>
                <w:sz w:val="22"/>
                <w:szCs w:val="22"/>
              </w:rPr>
              <w:t>, a consequence that provides the incentives and motivation to sustain the projects after the end of grant funding</w:t>
            </w:r>
            <w:r w:rsidRPr="004A5A84">
              <w:rPr>
                <w:noProof/>
                <w:sz w:val="22"/>
                <w:szCs w:val="22"/>
              </w:rPr>
              <w:t xml:space="preserve">. In contrast with "expert-reliant" development interventions, the emphasis in SGP is on creative problem-solving and innovation by the communities themselves, often based on the comparative </w:t>
            </w:r>
            <w:r>
              <w:rPr>
                <w:noProof/>
                <w:sz w:val="22"/>
                <w:szCs w:val="22"/>
              </w:rPr>
              <w:t>strengths</w:t>
            </w:r>
            <w:r w:rsidRPr="004A5A84">
              <w:rPr>
                <w:noProof/>
                <w:sz w:val="22"/>
                <w:szCs w:val="22"/>
              </w:rPr>
              <w:t xml:space="preserve"> of an intimate understanding of local circumstances. SGP is premised on the principle that </w:t>
            </w:r>
            <w:r>
              <w:rPr>
                <w:noProof/>
                <w:sz w:val="22"/>
                <w:szCs w:val="22"/>
              </w:rPr>
              <w:t>through the provision of relatively</w:t>
            </w:r>
            <w:r w:rsidRPr="004A5A84">
              <w:rPr>
                <w:noProof/>
                <w:sz w:val="22"/>
                <w:szCs w:val="22"/>
              </w:rPr>
              <w:t xml:space="preserve"> small amounts of funding, local communities can undertake cost effective activities that will make a significant socioeconomic difference in their own lives, whilst generating global environmental benefits.</w:t>
            </w:r>
          </w:p>
          <w:p w:rsidR="00E0714B" w:rsidRPr="005F5663" w:rsidRDefault="00E0714B" w:rsidP="00CE031A">
            <w:pPr>
              <w:pStyle w:val="Footer"/>
              <w:spacing w:after="80"/>
              <w:jc w:val="both"/>
              <w:rPr>
                <w:noProof/>
                <w:sz w:val="22"/>
                <w:szCs w:val="22"/>
              </w:rPr>
            </w:pPr>
            <w:r w:rsidRPr="005F5663">
              <w:rPr>
                <w:rFonts w:cs="Arial"/>
                <w:sz w:val="22"/>
                <w:szCs w:val="22"/>
              </w:rPr>
              <w:t xml:space="preserve">SGP has always recognized the importance of socio-economic benefits to local communities, such as poverty reduction and livelihood, water and sanitation, health, education, and women’s empowerment, </w:t>
            </w:r>
            <w:r w:rsidR="00CE031A" w:rsidRPr="005F5663">
              <w:rPr>
                <w:rFonts w:cs="Arial"/>
                <w:sz w:val="22"/>
                <w:szCs w:val="22"/>
              </w:rPr>
              <w:t>as essential to</w:t>
            </w:r>
            <w:r w:rsidRPr="005F5663">
              <w:rPr>
                <w:rFonts w:cs="Arial"/>
                <w:sz w:val="22"/>
                <w:szCs w:val="22"/>
              </w:rPr>
              <w:t xml:space="preserve"> achieving sustainable global environmental benefits. One of the key elements of SGP is that it considers the human needs of the communities it works with </w:t>
            </w:r>
            <w:r w:rsidR="005F5663" w:rsidRPr="005F5663">
              <w:rPr>
                <w:rFonts w:cs="Arial"/>
                <w:sz w:val="22"/>
                <w:szCs w:val="22"/>
              </w:rPr>
              <w:t>to be fundamentally tied to the use of natural resources</w:t>
            </w:r>
            <w:r w:rsidRPr="005F5663">
              <w:rPr>
                <w:rFonts w:cs="Arial"/>
                <w:sz w:val="22"/>
                <w:szCs w:val="22"/>
              </w:rPr>
              <w:t xml:space="preserve"> to attain sustainable livelihoods. Some of the strategic considerations for project development are to increase productivity or generate new livelihood opportunities, as well as income and access to financial capital. SGP understands that the sustainability of its projects will only be possible if there is a high level of ownership by the community and </w:t>
            </w:r>
            <w:r w:rsidRPr="005F5663">
              <w:rPr>
                <w:noProof/>
                <w:sz w:val="22"/>
                <w:szCs w:val="22"/>
              </w:rPr>
              <w:t xml:space="preserve">if it generates local benefits. </w:t>
            </w:r>
          </w:p>
          <w:p w:rsidR="00E0714B" w:rsidRPr="005F5663" w:rsidRDefault="00E0714B" w:rsidP="005F5663">
            <w:pPr>
              <w:pStyle w:val="Footer"/>
              <w:spacing w:after="80"/>
              <w:jc w:val="both"/>
              <w:rPr>
                <w:rFonts w:cs="Arial"/>
                <w:sz w:val="22"/>
                <w:szCs w:val="22"/>
              </w:rPr>
            </w:pPr>
            <w:r w:rsidRPr="005F5663">
              <w:rPr>
                <w:noProof/>
                <w:sz w:val="22"/>
                <w:szCs w:val="22"/>
              </w:rPr>
              <w:t xml:space="preserve">SGP projects help communities to improve their access to tools and machinery, land, and key </w:t>
            </w:r>
            <w:r w:rsidRPr="005F5663">
              <w:rPr>
                <w:rFonts w:cs="Arial"/>
                <w:sz w:val="22"/>
                <w:szCs w:val="22"/>
              </w:rPr>
              <w:t xml:space="preserve">infrastructure such as energy and water supply. But as important as having the right infrastructure is to enhance the social capital, institutional capacity and equity of the communities, SGP places special emphasis on enhancing the institutional capacities of the communities, by providing training and expanding their networks, as well as by improving their ability to </w:t>
            </w:r>
            <w:r w:rsidR="00D67DA3" w:rsidRPr="005F5663">
              <w:rPr>
                <w:rFonts w:cs="Arial"/>
                <w:sz w:val="22"/>
                <w:szCs w:val="22"/>
              </w:rPr>
              <w:t>address global environmental issues</w:t>
            </w:r>
            <w:r w:rsidRPr="005F5663">
              <w:rPr>
                <w:rFonts w:cs="Arial"/>
                <w:sz w:val="22"/>
                <w:szCs w:val="22"/>
              </w:rPr>
              <w:t xml:space="preserve">. To do this, the programme invests in strengthening the human capital of the community, by enhancing the skills, knowledge and abilities necessary to implement and sustain the projects. </w:t>
            </w:r>
          </w:p>
          <w:p w:rsidR="00E0714B" w:rsidRPr="005F5663" w:rsidRDefault="00E0714B" w:rsidP="005F5663">
            <w:pPr>
              <w:pStyle w:val="Footer"/>
              <w:spacing w:after="80"/>
              <w:jc w:val="both"/>
              <w:rPr>
                <w:rFonts w:cs="Arial"/>
                <w:sz w:val="22"/>
                <w:szCs w:val="22"/>
              </w:rPr>
            </w:pPr>
            <w:r w:rsidRPr="005F5663">
              <w:rPr>
                <w:rFonts w:cs="Arial"/>
                <w:sz w:val="22"/>
                <w:szCs w:val="22"/>
              </w:rPr>
              <w:t xml:space="preserve">In GEF-5, SGP will further systematize its approach to local livelihoods by consolidating good experiences and </w:t>
            </w:r>
            <w:r w:rsidR="005F5663" w:rsidRPr="005F5663">
              <w:rPr>
                <w:rFonts w:cs="Arial"/>
                <w:sz w:val="22"/>
                <w:szCs w:val="22"/>
              </w:rPr>
              <w:t xml:space="preserve">identifying and securing </w:t>
            </w:r>
            <w:r w:rsidRPr="005F5663">
              <w:rPr>
                <w:rFonts w:cs="Arial"/>
                <w:sz w:val="22"/>
                <w:szCs w:val="22"/>
              </w:rPr>
              <w:t>strategi</w:t>
            </w:r>
            <w:r w:rsidR="005F5663" w:rsidRPr="005F5663">
              <w:rPr>
                <w:rFonts w:cs="Arial"/>
                <w:sz w:val="22"/>
                <w:szCs w:val="22"/>
              </w:rPr>
              <w:t>c</w:t>
            </w:r>
            <w:r w:rsidRPr="005F5663">
              <w:rPr>
                <w:rFonts w:cs="Arial"/>
                <w:sz w:val="22"/>
                <w:szCs w:val="22"/>
              </w:rPr>
              <w:t xml:space="preserve"> partnerships for funding opportunities.  In the past, SGP has raised co-financing to finance sustainable alternative livelihoods activities and </w:t>
            </w:r>
            <w:r w:rsidRPr="005F5663">
              <w:rPr>
                <w:rFonts w:cs="Arial"/>
                <w:sz w:val="22"/>
                <w:szCs w:val="22"/>
              </w:rPr>
              <w:lastRenderedPageBreak/>
              <w:t>address the community needs for community buy-in of the projects. For instance, the Community Water Initiative (CWI) funded by bilateral donors</w:t>
            </w:r>
            <w:r w:rsidR="005F5663" w:rsidRPr="005F5663">
              <w:rPr>
                <w:rFonts w:cs="Arial"/>
                <w:sz w:val="22"/>
                <w:szCs w:val="22"/>
              </w:rPr>
              <w:t xml:space="preserve"> and</w:t>
            </w:r>
            <w:r w:rsidRPr="005F5663">
              <w:rPr>
                <w:rFonts w:cs="Arial"/>
                <w:sz w:val="22"/>
                <w:szCs w:val="22"/>
              </w:rPr>
              <w:t xml:space="preserve"> implemented by SGP has provided water supply and sanitation services to communities implementing SGP projects, ensuring communities’ acceptance and support for SGP projects. Such </w:t>
            </w:r>
            <w:r w:rsidR="005F5663" w:rsidRPr="005F5663">
              <w:rPr>
                <w:rFonts w:cs="Arial"/>
                <w:sz w:val="22"/>
                <w:szCs w:val="22"/>
              </w:rPr>
              <w:t xml:space="preserve">an </w:t>
            </w:r>
            <w:r w:rsidRPr="005F5663">
              <w:rPr>
                <w:rFonts w:cs="Arial"/>
                <w:sz w:val="22"/>
                <w:szCs w:val="22"/>
              </w:rPr>
              <w:t>approach to combine and sequence GEF funding</w:t>
            </w:r>
            <w:r w:rsidR="005F5663" w:rsidRPr="005F5663">
              <w:rPr>
                <w:rFonts w:cs="Arial"/>
                <w:sz w:val="22"/>
                <w:szCs w:val="22"/>
              </w:rPr>
              <w:t xml:space="preserve"> with non-GEF funding has proven</w:t>
            </w:r>
            <w:r w:rsidRPr="005F5663">
              <w:rPr>
                <w:rFonts w:cs="Arial"/>
                <w:sz w:val="22"/>
                <w:szCs w:val="22"/>
              </w:rPr>
              <w:t xml:space="preserve"> to be mutually beneficial and re-enforcing.</w:t>
            </w:r>
          </w:p>
          <w:p w:rsidR="00B95D2F" w:rsidRPr="004A5A84" w:rsidRDefault="00B95D2F" w:rsidP="005F5663">
            <w:pPr>
              <w:pStyle w:val="Footer"/>
              <w:spacing w:after="80"/>
              <w:jc w:val="both"/>
              <w:rPr>
                <w:noProof/>
                <w:sz w:val="22"/>
                <w:szCs w:val="22"/>
              </w:rPr>
            </w:pPr>
            <w:r w:rsidRPr="005F5663">
              <w:rPr>
                <w:rFonts w:cs="Arial"/>
                <w:sz w:val="22"/>
                <w:szCs w:val="22"/>
              </w:rPr>
              <w:t>SGP understands</w:t>
            </w:r>
            <w:r w:rsidRPr="004A5A84">
              <w:rPr>
                <w:noProof/>
                <w:sz w:val="22"/>
                <w:szCs w:val="22"/>
              </w:rPr>
              <w:t xml:space="preserve"> the importance of gender equality and women’s empowerment as essential elements to achieve sustainable development and project impact</w:t>
            </w:r>
            <w:r>
              <w:rPr>
                <w:noProof/>
                <w:sz w:val="22"/>
                <w:szCs w:val="22"/>
              </w:rPr>
              <w:t>s</w:t>
            </w:r>
            <w:r w:rsidRPr="004A5A84">
              <w:rPr>
                <w:noProof/>
                <w:sz w:val="22"/>
                <w:szCs w:val="22"/>
              </w:rPr>
              <w:t xml:space="preserve"> for the GEF. As such, gender is mainstreamed throughout the SGP programme and its associated portfolio of projects. Gender is one of the mandatory cross-cutting requirements in the SGP grant-making criteria and is incorporated </w:t>
            </w:r>
            <w:r>
              <w:rPr>
                <w:noProof/>
                <w:sz w:val="22"/>
                <w:szCs w:val="22"/>
              </w:rPr>
              <w:t>with</w:t>
            </w:r>
            <w:r w:rsidRPr="004A5A84">
              <w:rPr>
                <w:noProof/>
                <w:sz w:val="22"/>
                <w:szCs w:val="22"/>
              </w:rPr>
              <w:t xml:space="preserve">in the SGP project cycle. About 17 percent of </w:t>
            </w:r>
            <w:r>
              <w:rPr>
                <w:noProof/>
                <w:sz w:val="22"/>
                <w:szCs w:val="22"/>
              </w:rPr>
              <w:t>SGP projects supported world-</w:t>
            </w:r>
            <w:r w:rsidRPr="004A5A84">
              <w:rPr>
                <w:noProof/>
                <w:sz w:val="22"/>
                <w:szCs w:val="22"/>
              </w:rPr>
              <w:t xml:space="preserve">wide have focused speciﬁcally on the </w:t>
            </w:r>
            <w:r>
              <w:rPr>
                <w:noProof/>
                <w:sz w:val="22"/>
                <w:szCs w:val="22"/>
              </w:rPr>
              <w:t>engagement and empowerment</w:t>
            </w:r>
            <w:r w:rsidRPr="004A5A84">
              <w:rPr>
                <w:noProof/>
                <w:sz w:val="22"/>
                <w:szCs w:val="22"/>
              </w:rPr>
              <w:t xml:space="preserve"> of women. Although obstacles remain at the local and community level, SGP has been able to support projects that have benefitted both men and women within the same communities. Many SGP projects have been recognized for their success in promoting gender equality and women</w:t>
            </w:r>
            <w:r>
              <w:rPr>
                <w:noProof/>
                <w:sz w:val="22"/>
                <w:szCs w:val="22"/>
              </w:rPr>
              <w:t>s’</w:t>
            </w:r>
            <w:r w:rsidRPr="004A5A84">
              <w:rPr>
                <w:noProof/>
                <w:sz w:val="22"/>
                <w:szCs w:val="22"/>
              </w:rPr>
              <w:t xml:space="preserve"> </w:t>
            </w:r>
            <w:r>
              <w:rPr>
                <w:noProof/>
                <w:sz w:val="22"/>
                <w:szCs w:val="22"/>
              </w:rPr>
              <w:t>leadership</w:t>
            </w:r>
            <w:r w:rsidRPr="004A5A84">
              <w:rPr>
                <w:noProof/>
                <w:sz w:val="22"/>
                <w:szCs w:val="22"/>
              </w:rPr>
              <w:t xml:space="preserve">. </w:t>
            </w:r>
          </w:p>
          <w:p w:rsidR="00D71BCD" w:rsidRPr="003E7EE1" w:rsidRDefault="00B95D2F" w:rsidP="005F5663">
            <w:pPr>
              <w:spacing w:after="80"/>
              <w:jc w:val="both"/>
              <w:rPr>
                <w:bCs/>
                <w:sz w:val="22"/>
                <w:szCs w:val="22"/>
              </w:rPr>
            </w:pPr>
            <w:r w:rsidRPr="004A5A84">
              <w:rPr>
                <w:noProof/>
                <w:sz w:val="22"/>
                <w:szCs w:val="22"/>
              </w:rPr>
              <w:t xml:space="preserve">SGP </w:t>
            </w:r>
            <w:r w:rsidR="00700F25">
              <w:rPr>
                <w:noProof/>
                <w:sz w:val="22"/>
                <w:szCs w:val="22"/>
              </w:rPr>
              <w:t>Country Programme</w:t>
            </w:r>
            <w:r w:rsidRPr="004A5A84">
              <w:rPr>
                <w:noProof/>
                <w:sz w:val="22"/>
                <w:szCs w:val="22"/>
              </w:rPr>
              <w:t xml:space="preserve"> Strategies are required to include references to gender, and all SGP staff members are encouraged to take the UNDP online gender training</w:t>
            </w:r>
            <w:r>
              <w:rPr>
                <w:noProof/>
                <w:sz w:val="22"/>
                <w:szCs w:val="22"/>
              </w:rPr>
              <w:t>,</w:t>
            </w:r>
            <w:r w:rsidRPr="004A5A84">
              <w:rPr>
                <w:noProof/>
                <w:sz w:val="22"/>
                <w:szCs w:val="22"/>
              </w:rPr>
              <w:t xml:space="preserve"> </w:t>
            </w:r>
            <w:r>
              <w:rPr>
                <w:noProof/>
                <w:sz w:val="22"/>
                <w:szCs w:val="22"/>
              </w:rPr>
              <w:t>as well as to</w:t>
            </w:r>
            <w:r w:rsidRPr="004A5A84">
              <w:rPr>
                <w:noProof/>
                <w:sz w:val="22"/>
                <w:szCs w:val="22"/>
              </w:rPr>
              <w:t xml:space="preserve"> take advantage of related opportunities offered by UN agencies. Gender is one of the key results of the SGP National Coordinators’ annual Performance and Review Assessment (PRA) carried out by UNDP Country Offices and the Central Programme Management Team at the global level. SGP has also established a global partnership with the Huairou Commission to pilot capacity building for women and dissemination of gender-related good practices between </w:t>
            </w:r>
            <w:r>
              <w:rPr>
                <w:noProof/>
                <w:sz w:val="22"/>
                <w:szCs w:val="22"/>
              </w:rPr>
              <w:t xml:space="preserve">SGP </w:t>
            </w:r>
            <w:r w:rsidRPr="004A5A84">
              <w:rPr>
                <w:noProof/>
                <w:sz w:val="22"/>
                <w:szCs w:val="22"/>
              </w:rPr>
              <w:t>countries worldwide.</w:t>
            </w:r>
          </w:p>
        </w:tc>
      </w:tr>
    </w:tbl>
    <w:p w:rsidR="00AE49B5" w:rsidRPr="007C0F7E" w:rsidRDefault="00AE49B5" w:rsidP="007C0F7E">
      <w:pPr>
        <w:spacing w:after="80"/>
        <w:ind w:left="810" w:right="720" w:hanging="450"/>
        <w:jc w:val="both"/>
        <w:rPr>
          <w:bCs/>
          <w:sz w:val="22"/>
          <w:szCs w:val="22"/>
        </w:rPr>
      </w:pPr>
      <w:r w:rsidRPr="007C0F7E">
        <w:rPr>
          <w:color w:val="000000"/>
          <w:sz w:val="22"/>
          <w:szCs w:val="22"/>
        </w:rPr>
        <w:lastRenderedPageBreak/>
        <w:t>B.4</w:t>
      </w:r>
      <w:r w:rsidRPr="007C0F7E">
        <w:rPr>
          <w:color w:val="000000"/>
          <w:sz w:val="22"/>
          <w:szCs w:val="22"/>
        </w:rPr>
        <w:tab/>
        <w:t>Indicate risks, including climate change risks that might prevent the project objectives from being achieved, and if possible, propose measur</w:t>
      </w:r>
      <w:r w:rsidR="007C0F7E">
        <w:rPr>
          <w:color w:val="000000"/>
          <w:sz w:val="22"/>
          <w:szCs w:val="22"/>
        </w:rPr>
        <w:t xml:space="preserve">es that address these risks to </w:t>
      </w:r>
      <w:r w:rsidRPr="007C0F7E">
        <w:rPr>
          <w:color w:val="000000"/>
          <w:sz w:val="22"/>
          <w:szCs w:val="22"/>
        </w:rPr>
        <w:t>be further developed during the project design</w:t>
      </w:r>
      <w:r w:rsidRPr="007C0F7E">
        <w:rPr>
          <w:bCs/>
          <w:sz w:val="22"/>
          <w:szCs w:val="22"/>
        </w:rPr>
        <w:t xml:space="preserve">: </w:t>
      </w:r>
    </w:p>
    <w:tbl>
      <w:tblPr>
        <w:tblW w:w="0" w:type="auto"/>
        <w:tblLook w:val="04A0"/>
      </w:tblPr>
      <w:tblGrid>
        <w:gridCol w:w="8766"/>
      </w:tblGrid>
      <w:tr w:rsidR="008E0F00" w:rsidRPr="003E7EE1" w:rsidTr="00B24CDD">
        <w:tc>
          <w:tcPr>
            <w:tcW w:w="8766" w:type="dxa"/>
          </w:tcPr>
          <w:p w:rsidR="00B95D2F" w:rsidRPr="005F5663" w:rsidRDefault="00B95D2F" w:rsidP="005F5663">
            <w:pPr>
              <w:pStyle w:val="Footer"/>
              <w:spacing w:after="80"/>
              <w:jc w:val="both"/>
              <w:rPr>
                <w:noProof/>
                <w:sz w:val="22"/>
                <w:szCs w:val="22"/>
              </w:rPr>
            </w:pPr>
            <w:r w:rsidRPr="009C1CE3">
              <w:rPr>
                <w:bCs/>
                <w:noProof/>
                <w:sz w:val="22"/>
                <w:szCs w:val="22"/>
              </w:rPr>
              <w:t>There are few new risks to be faced since the programme has been operating for nearly 20 years.  Potential risks are known, and through the past experience of the SGP risk mitigation measures are in place. There remains the challenge of working directly with community-based and non-governmental organizations that have a low level of technical and management capacity. Past performance of the SGP portfolio has shown that 90% of SGP grants achieve outcomes in the satisfactory range. To mitigate risks, especially in the small underperforming portion of the portfolio, the SGP works with all grantees to help build capacity by identifying appropriate rates of disbursement, linking grantee partners to learn from each other, and working in a flexible manner that responds to the strengths and comparable advantages of grantees. Risks of underperformance due to capacity limitations will also be mitigated by consistent and comprehensive oversight and monitoring of the SGP portfolio in each countr</w:t>
            </w:r>
            <w:r w:rsidR="005F5663">
              <w:rPr>
                <w:bCs/>
                <w:noProof/>
                <w:sz w:val="22"/>
                <w:szCs w:val="22"/>
              </w:rPr>
              <w:t xml:space="preserve">y by SGP CPMT and the UNDP CO. </w:t>
            </w:r>
            <w:r w:rsidRPr="009C1CE3">
              <w:rPr>
                <w:bCs/>
                <w:noProof/>
                <w:sz w:val="22"/>
                <w:szCs w:val="22"/>
              </w:rPr>
              <w:t xml:space="preserve">The SGP also reduces risk by supporting replication of good practices that have proven to deliver on GEF strategic priorities at the community level.  In each SGP country, the National Steering Committee, with representation from civil society leaders, government </w:t>
            </w:r>
            <w:r w:rsidRPr="005F5663">
              <w:rPr>
                <w:noProof/>
                <w:sz w:val="22"/>
                <w:szCs w:val="22"/>
              </w:rPr>
              <w:t xml:space="preserve">institutions, and donors provides further support for effective design and implementation of SGP projects.  </w:t>
            </w:r>
          </w:p>
          <w:p w:rsidR="00B95D2F" w:rsidRPr="005F5663" w:rsidRDefault="00B95D2F" w:rsidP="005F5663">
            <w:pPr>
              <w:pStyle w:val="Footer"/>
              <w:spacing w:after="80"/>
              <w:jc w:val="both"/>
              <w:rPr>
                <w:noProof/>
                <w:sz w:val="22"/>
                <w:szCs w:val="22"/>
              </w:rPr>
            </w:pPr>
            <w:r w:rsidRPr="005F5663">
              <w:rPr>
                <w:noProof/>
                <w:sz w:val="22"/>
                <w:szCs w:val="22"/>
              </w:rPr>
              <w:t xml:space="preserve">There are two important operational risks that must be recognized for the SGP in the 5th Operational Phase. First, the programme is expanding to include an even greater number of countries. As the programme expands, the overall level of effort for coordination and implementation at the central level increases.  The SGP CPMT is undergoing a review of the internal management arrangements to ensure that efficient and effective structures and adequate financial and human resources are in place to meet the needs of a growing portfolio of countries.  A second, related, risk is that as the programme continues to expand, it reaches countries that present potentially greater operational challenges and increased political and institutional risks, related to low levels of individual, institutional and systemic capacity. At the same time, such </w:t>
            </w:r>
            <w:r w:rsidRPr="005F5663">
              <w:rPr>
                <w:noProof/>
                <w:sz w:val="22"/>
                <w:szCs w:val="22"/>
              </w:rPr>
              <w:lastRenderedPageBreak/>
              <w:t>countries, including LDCs and SIDS, represent areas where SGP has the potential to leverage significant global environmental benefits with relatively small levels of funding. Expansion risks in low-capacity areas will be mitigated through above-average levels of supervision attention, and by the transference of relevant lessons and best practices from other SGP countries.</w:t>
            </w:r>
          </w:p>
          <w:p w:rsidR="00B95D2F" w:rsidRPr="005F5663" w:rsidRDefault="00B95D2F" w:rsidP="005F5663">
            <w:pPr>
              <w:pStyle w:val="Footer"/>
              <w:spacing w:after="80"/>
              <w:jc w:val="both"/>
              <w:rPr>
                <w:noProof/>
                <w:sz w:val="22"/>
                <w:szCs w:val="22"/>
              </w:rPr>
            </w:pPr>
            <w:r w:rsidRPr="005F5663">
              <w:rPr>
                <w:noProof/>
                <w:sz w:val="22"/>
                <w:szCs w:val="22"/>
              </w:rPr>
              <w:t>There</w:t>
            </w:r>
            <w:r w:rsidRPr="009C1CE3">
              <w:rPr>
                <w:bCs/>
                <w:noProof/>
                <w:sz w:val="22"/>
                <w:szCs w:val="22"/>
              </w:rPr>
              <w:t xml:space="preserve"> is potential for climate effects to influence SGP grant results, positively or negatively, particularly with respect to biodiversity and land degradation. For example, climate effects could have adverse impacts on agricultural biodiversity conservation through drought or flooding, and on the application of protected areas as a conservation measure due to geographically shifting ecosystems. Such risks are not specific to the SGP, but to all GEF-supported interventions. At the community level, climate risks may however disproportionately affect SGP grantees: the poorest, most marginalized, least developed communities are the least able to finance climate resilience measures. Such communities, and associated organizations, are among the primary </w:t>
            </w:r>
            <w:r w:rsidRPr="005F5663">
              <w:rPr>
                <w:noProof/>
                <w:sz w:val="22"/>
                <w:szCs w:val="22"/>
              </w:rPr>
              <w:t>SGP partners. Grants will be made keeping in mind the potential climate risks, and steps will be taken to minimize and adapt to effects when possible.</w:t>
            </w:r>
          </w:p>
          <w:p w:rsidR="00B95D2F" w:rsidRPr="005F5663" w:rsidRDefault="00B95D2F" w:rsidP="005F5663">
            <w:pPr>
              <w:pStyle w:val="Footer"/>
              <w:spacing w:after="80"/>
              <w:jc w:val="both"/>
              <w:rPr>
                <w:noProof/>
                <w:sz w:val="22"/>
                <w:szCs w:val="22"/>
              </w:rPr>
            </w:pPr>
            <w:r w:rsidRPr="005F5663">
              <w:rPr>
                <w:noProof/>
                <w:sz w:val="22"/>
                <w:szCs w:val="22"/>
              </w:rPr>
              <w:t>Finally, there remain possible exogenous risks to desired outcomes at the programme and project level, such as severe weather and other force majeure events, political stability, and global economic crisis. Mitigation measures for exogenous risks are implemented in an ongoing ad-hoc manner as necessary and appropriate.</w:t>
            </w:r>
          </w:p>
          <w:p w:rsidR="008660A8" w:rsidRPr="005F5663" w:rsidRDefault="00B24CDD" w:rsidP="005F5663">
            <w:pPr>
              <w:pStyle w:val="Footer"/>
              <w:spacing w:after="80"/>
              <w:jc w:val="both"/>
              <w:rPr>
                <w:noProof/>
                <w:sz w:val="22"/>
                <w:szCs w:val="22"/>
              </w:rPr>
            </w:pPr>
            <w:r w:rsidRPr="005F5663">
              <w:rPr>
                <w:noProof/>
                <w:sz w:val="22"/>
                <w:szCs w:val="22"/>
              </w:rPr>
              <w:t>In addition to the general risks the SGP faces as a global programme, for the STAR fund</w:t>
            </w:r>
            <w:r w:rsidR="005F5663">
              <w:rPr>
                <w:noProof/>
                <w:sz w:val="22"/>
                <w:szCs w:val="22"/>
              </w:rPr>
              <w:t>ing</w:t>
            </w:r>
            <w:r w:rsidRPr="005F5663">
              <w:rPr>
                <w:noProof/>
                <w:sz w:val="22"/>
                <w:szCs w:val="22"/>
              </w:rPr>
              <w:t xml:space="preserve"> in particular, there are risks related to government support, STAR fund availability and </w:t>
            </w:r>
            <w:r w:rsidR="00E57464" w:rsidRPr="005F5663">
              <w:rPr>
                <w:noProof/>
                <w:sz w:val="22"/>
                <w:szCs w:val="22"/>
              </w:rPr>
              <w:t>inadequate STAR amount</w:t>
            </w:r>
            <w:r w:rsidR="005F5663">
              <w:rPr>
                <w:noProof/>
                <w:sz w:val="22"/>
                <w:szCs w:val="22"/>
              </w:rPr>
              <w:t>s</w:t>
            </w:r>
            <w:r w:rsidR="00E57464" w:rsidRPr="005F5663">
              <w:rPr>
                <w:noProof/>
                <w:sz w:val="22"/>
                <w:szCs w:val="22"/>
              </w:rPr>
              <w:t xml:space="preserve"> to meet the cost/grant ratio of 10%. The SGP depends on governments to contribute part of the STAR allocation to provide grant or complement the low core grant of SGP </w:t>
            </w:r>
            <w:r w:rsidR="00700F25" w:rsidRPr="005F5663">
              <w:rPr>
                <w:noProof/>
                <w:sz w:val="22"/>
                <w:szCs w:val="22"/>
              </w:rPr>
              <w:t>Country Programme</w:t>
            </w:r>
            <w:r w:rsidR="00E57464" w:rsidRPr="005F5663">
              <w:rPr>
                <w:noProof/>
                <w:sz w:val="22"/>
                <w:szCs w:val="22"/>
              </w:rPr>
              <w:t xml:space="preserve">s with no core or very low core grant allocation. Some governments may take the occasion to exert dominant influence in the </w:t>
            </w:r>
            <w:r w:rsidR="00700F25" w:rsidRPr="005F5663">
              <w:rPr>
                <w:noProof/>
                <w:sz w:val="22"/>
                <w:szCs w:val="22"/>
              </w:rPr>
              <w:t>Country Programme</w:t>
            </w:r>
            <w:r w:rsidR="00E57464" w:rsidRPr="005F5663">
              <w:rPr>
                <w:noProof/>
                <w:sz w:val="22"/>
                <w:szCs w:val="22"/>
              </w:rPr>
              <w:t xml:space="preserve"> overall governance, or may opt to provide no STAR fund to the specific </w:t>
            </w:r>
            <w:r w:rsidR="00700F25" w:rsidRPr="005F5663">
              <w:rPr>
                <w:noProof/>
                <w:sz w:val="22"/>
                <w:szCs w:val="22"/>
              </w:rPr>
              <w:t>Country Programme</w:t>
            </w:r>
            <w:r w:rsidR="00E57464" w:rsidRPr="005F5663">
              <w:rPr>
                <w:noProof/>
                <w:sz w:val="22"/>
                <w:szCs w:val="22"/>
              </w:rPr>
              <w:t>s. Whe</w:t>
            </w:r>
            <w:r w:rsidR="005F5663">
              <w:rPr>
                <w:noProof/>
                <w:sz w:val="22"/>
                <w:szCs w:val="22"/>
              </w:rPr>
              <w:t>re</w:t>
            </w:r>
            <w:r w:rsidR="00E57464" w:rsidRPr="005F5663">
              <w:rPr>
                <w:noProof/>
                <w:sz w:val="22"/>
                <w:szCs w:val="22"/>
              </w:rPr>
              <w:t xml:space="preserve"> governments </w:t>
            </w:r>
            <w:r w:rsidR="005F5663">
              <w:rPr>
                <w:noProof/>
                <w:sz w:val="22"/>
                <w:szCs w:val="22"/>
              </w:rPr>
              <w:t xml:space="preserve">strive to </w:t>
            </w:r>
            <w:r w:rsidR="00E57464" w:rsidRPr="005F5663">
              <w:rPr>
                <w:noProof/>
                <w:sz w:val="22"/>
                <w:szCs w:val="22"/>
              </w:rPr>
              <w:t>ha</w:t>
            </w:r>
            <w:r w:rsidR="005F5663">
              <w:rPr>
                <w:noProof/>
                <w:sz w:val="22"/>
                <w:szCs w:val="22"/>
              </w:rPr>
              <w:t>ve an influence on resource</w:t>
            </w:r>
            <w:r w:rsidR="00E57464" w:rsidRPr="005F5663">
              <w:rPr>
                <w:noProof/>
                <w:sz w:val="22"/>
                <w:szCs w:val="22"/>
              </w:rPr>
              <w:t xml:space="preserve"> allocation, SGP </w:t>
            </w:r>
            <w:r w:rsidR="005F5663">
              <w:rPr>
                <w:noProof/>
                <w:sz w:val="22"/>
                <w:szCs w:val="22"/>
              </w:rPr>
              <w:t xml:space="preserve">relies on the </w:t>
            </w:r>
            <w:r w:rsidR="00E57464" w:rsidRPr="005F5663">
              <w:rPr>
                <w:noProof/>
                <w:sz w:val="22"/>
                <w:szCs w:val="22"/>
              </w:rPr>
              <w:t>global Operational Guidelines</w:t>
            </w:r>
            <w:r w:rsidR="005F5663">
              <w:rPr>
                <w:noProof/>
                <w:sz w:val="22"/>
                <w:szCs w:val="22"/>
              </w:rPr>
              <w:t xml:space="preserve"> to avoid sacrificing key SGP principles</w:t>
            </w:r>
            <w:r w:rsidR="00E57464" w:rsidRPr="005F5663">
              <w:rPr>
                <w:noProof/>
                <w:sz w:val="22"/>
                <w:szCs w:val="22"/>
              </w:rPr>
              <w:t xml:space="preserve">. </w:t>
            </w:r>
          </w:p>
          <w:p w:rsidR="008660A8" w:rsidRDefault="00E57464" w:rsidP="005F5663">
            <w:pPr>
              <w:pStyle w:val="Footer"/>
              <w:spacing w:after="80"/>
              <w:jc w:val="both"/>
              <w:rPr>
                <w:bCs/>
                <w:noProof/>
                <w:sz w:val="22"/>
                <w:szCs w:val="22"/>
              </w:rPr>
            </w:pPr>
            <w:r w:rsidRPr="005F5663">
              <w:rPr>
                <w:noProof/>
                <w:sz w:val="22"/>
                <w:szCs w:val="22"/>
              </w:rPr>
              <w:t>Given</w:t>
            </w:r>
            <w:r>
              <w:rPr>
                <w:bCs/>
                <w:noProof/>
                <w:sz w:val="22"/>
                <w:szCs w:val="22"/>
              </w:rPr>
              <w:t xml:space="preserve"> the fact that 16 </w:t>
            </w:r>
            <w:r w:rsidR="00700F25">
              <w:rPr>
                <w:bCs/>
                <w:noProof/>
                <w:sz w:val="22"/>
                <w:szCs w:val="22"/>
              </w:rPr>
              <w:t>Country Programme</w:t>
            </w:r>
            <w:r>
              <w:rPr>
                <w:bCs/>
                <w:noProof/>
                <w:sz w:val="22"/>
                <w:szCs w:val="22"/>
              </w:rPr>
              <w:t>s completely depend on STAR resources for grant allocation, it is critical to ensure STAR fund availability</w:t>
            </w:r>
            <w:r w:rsidR="00796971">
              <w:rPr>
                <w:bCs/>
                <w:noProof/>
                <w:sz w:val="22"/>
                <w:szCs w:val="22"/>
              </w:rPr>
              <w:t xml:space="preserve"> to continue grant-making activities</w:t>
            </w:r>
            <w:r>
              <w:rPr>
                <w:bCs/>
                <w:noProof/>
                <w:sz w:val="22"/>
                <w:szCs w:val="22"/>
              </w:rPr>
              <w:t>.  Obtaining STAR fund</w:t>
            </w:r>
            <w:r w:rsidR="005F5663">
              <w:rPr>
                <w:bCs/>
                <w:noProof/>
                <w:sz w:val="22"/>
                <w:szCs w:val="22"/>
              </w:rPr>
              <w:t>ing</w:t>
            </w:r>
            <w:r>
              <w:rPr>
                <w:bCs/>
                <w:noProof/>
                <w:sz w:val="22"/>
                <w:szCs w:val="22"/>
              </w:rPr>
              <w:t xml:space="preserve"> late could pose great </w:t>
            </w:r>
            <w:r w:rsidR="00796971">
              <w:rPr>
                <w:bCs/>
                <w:noProof/>
                <w:sz w:val="22"/>
                <w:szCs w:val="22"/>
              </w:rPr>
              <w:t xml:space="preserve">programme, </w:t>
            </w:r>
            <w:r>
              <w:rPr>
                <w:bCs/>
                <w:noProof/>
                <w:sz w:val="22"/>
                <w:szCs w:val="22"/>
              </w:rPr>
              <w:t xml:space="preserve">financial and operational risks to SGP. </w:t>
            </w:r>
            <w:r w:rsidR="00796971">
              <w:rPr>
                <w:bCs/>
                <w:noProof/>
                <w:sz w:val="22"/>
                <w:szCs w:val="22"/>
              </w:rPr>
              <w:t xml:space="preserve">Programmatically, SGP </w:t>
            </w:r>
            <w:r w:rsidR="00700F25">
              <w:rPr>
                <w:bCs/>
                <w:noProof/>
                <w:sz w:val="22"/>
                <w:szCs w:val="22"/>
              </w:rPr>
              <w:t>Country Programme</w:t>
            </w:r>
            <w:r w:rsidR="00796971">
              <w:rPr>
                <w:bCs/>
                <w:noProof/>
                <w:sz w:val="22"/>
                <w:szCs w:val="22"/>
              </w:rPr>
              <w:t xml:space="preserve"> staff will have no grant-making activities to work on, and also have the possiblity to lose co-financing opportunities. Financially and operationally, b</w:t>
            </w:r>
            <w:r>
              <w:rPr>
                <w:bCs/>
                <w:noProof/>
                <w:sz w:val="22"/>
                <w:szCs w:val="22"/>
              </w:rPr>
              <w:t>efore STAR fund</w:t>
            </w:r>
            <w:r w:rsidR="005F5663">
              <w:rPr>
                <w:bCs/>
                <w:noProof/>
                <w:sz w:val="22"/>
                <w:szCs w:val="22"/>
              </w:rPr>
              <w:t>ing</w:t>
            </w:r>
            <w:r>
              <w:rPr>
                <w:bCs/>
                <w:noProof/>
                <w:sz w:val="22"/>
                <w:szCs w:val="22"/>
              </w:rPr>
              <w:t xml:space="preserve"> is made available, it is intended that SGP would “advance” some of the core funding to the countries with no core allocation so that these countries can continue grant-making activities until STAR fund is made available. This could be risky to SGP</w:t>
            </w:r>
            <w:r w:rsidR="005F5663">
              <w:rPr>
                <w:bCs/>
                <w:noProof/>
                <w:sz w:val="22"/>
                <w:szCs w:val="22"/>
              </w:rPr>
              <w:t>’s</w:t>
            </w:r>
            <w:r>
              <w:rPr>
                <w:bCs/>
                <w:noProof/>
                <w:sz w:val="22"/>
                <w:szCs w:val="22"/>
              </w:rPr>
              <w:t xml:space="preserve"> global financial situation.</w:t>
            </w:r>
            <w:r w:rsidR="00926C30">
              <w:rPr>
                <w:bCs/>
                <w:noProof/>
                <w:sz w:val="22"/>
                <w:szCs w:val="22"/>
              </w:rPr>
              <w:t xml:space="preserve"> </w:t>
            </w:r>
            <w:r>
              <w:rPr>
                <w:bCs/>
                <w:noProof/>
                <w:sz w:val="22"/>
                <w:szCs w:val="22"/>
              </w:rPr>
              <w:t xml:space="preserve">CPMT will work closely with UNDP and UNOPS to conduct various financial scenario analyses to ensure highest cost-efficiency without jepardizing the programme’s financial </w:t>
            </w:r>
            <w:r w:rsidR="008660A8">
              <w:rPr>
                <w:bCs/>
                <w:noProof/>
                <w:sz w:val="22"/>
                <w:szCs w:val="22"/>
              </w:rPr>
              <w:t>status. This risk can be controlled by conducting financial analysis and working effectively to secure STAR fund</w:t>
            </w:r>
            <w:r w:rsidR="005F5663">
              <w:rPr>
                <w:bCs/>
                <w:noProof/>
                <w:sz w:val="22"/>
                <w:szCs w:val="22"/>
              </w:rPr>
              <w:t>s</w:t>
            </w:r>
            <w:r w:rsidR="008660A8">
              <w:rPr>
                <w:bCs/>
                <w:noProof/>
                <w:sz w:val="22"/>
                <w:szCs w:val="22"/>
              </w:rPr>
              <w:t xml:space="preserve"> as soon as possible.</w:t>
            </w:r>
            <w:r w:rsidR="00926C30">
              <w:rPr>
                <w:bCs/>
                <w:noProof/>
                <w:sz w:val="22"/>
                <w:szCs w:val="22"/>
              </w:rPr>
              <w:t xml:space="preserve">  </w:t>
            </w:r>
          </w:p>
          <w:p w:rsidR="008660A8" w:rsidRDefault="008660A8" w:rsidP="007C0F7E">
            <w:pPr>
              <w:spacing w:after="80"/>
              <w:jc w:val="both"/>
              <w:rPr>
                <w:bCs/>
                <w:noProof/>
                <w:sz w:val="22"/>
                <w:szCs w:val="22"/>
              </w:rPr>
            </w:pPr>
          </w:p>
          <w:p w:rsidR="00B24CDD" w:rsidRPr="005F5663" w:rsidRDefault="008660A8" w:rsidP="005F5663">
            <w:pPr>
              <w:pStyle w:val="Footer"/>
              <w:spacing w:after="80"/>
              <w:jc w:val="both"/>
              <w:rPr>
                <w:noProof/>
                <w:sz w:val="22"/>
                <w:szCs w:val="22"/>
              </w:rPr>
            </w:pPr>
            <w:r>
              <w:rPr>
                <w:bCs/>
                <w:noProof/>
                <w:sz w:val="22"/>
                <w:szCs w:val="22"/>
              </w:rPr>
              <w:t>STAR grant</w:t>
            </w:r>
            <w:r w:rsidR="005050ED">
              <w:rPr>
                <w:bCs/>
                <w:noProof/>
                <w:sz w:val="22"/>
                <w:szCs w:val="22"/>
              </w:rPr>
              <w:t>s play</w:t>
            </w:r>
            <w:r>
              <w:rPr>
                <w:bCs/>
                <w:noProof/>
                <w:sz w:val="22"/>
                <w:szCs w:val="22"/>
              </w:rPr>
              <w:t xml:space="preserve"> a key role in reducing management cost </w:t>
            </w:r>
            <w:r w:rsidR="00405004">
              <w:rPr>
                <w:bCs/>
                <w:noProof/>
                <w:sz w:val="22"/>
                <w:szCs w:val="22"/>
              </w:rPr>
              <w:t>ratios over grant allocations (see Annex 1 the endorsed STAR fund from the countries).</w:t>
            </w:r>
            <w:r w:rsidR="00E57464">
              <w:rPr>
                <w:bCs/>
                <w:noProof/>
                <w:sz w:val="22"/>
                <w:szCs w:val="22"/>
              </w:rPr>
              <w:t xml:space="preserve"> </w:t>
            </w:r>
            <w:r>
              <w:rPr>
                <w:bCs/>
                <w:noProof/>
                <w:sz w:val="22"/>
                <w:szCs w:val="22"/>
              </w:rPr>
              <w:t xml:space="preserve">SGP </w:t>
            </w:r>
            <w:r w:rsidR="00700F25">
              <w:rPr>
                <w:bCs/>
                <w:noProof/>
                <w:sz w:val="22"/>
                <w:szCs w:val="22"/>
              </w:rPr>
              <w:t>Country Programme</w:t>
            </w:r>
            <w:r>
              <w:rPr>
                <w:bCs/>
                <w:noProof/>
                <w:sz w:val="22"/>
                <w:szCs w:val="22"/>
              </w:rPr>
              <w:t xml:space="preserve">s have a relatively stable structure of one NC with or without a PA (depending on </w:t>
            </w:r>
            <w:r w:rsidR="00700F25">
              <w:rPr>
                <w:bCs/>
                <w:noProof/>
                <w:sz w:val="22"/>
                <w:szCs w:val="22"/>
              </w:rPr>
              <w:t>Country Programme</w:t>
            </w:r>
            <w:r>
              <w:rPr>
                <w:bCs/>
                <w:noProof/>
                <w:sz w:val="22"/>
                <w:szCs w:val="22"/>
              </w:rPr>
              <w:t xml:space="preserve"> sizes). </w:t>
            </w:r>
            <w:r w:rsidR="005050ED">
              <w:rPr>
                <w:bCs/>
                <w:noProof/>
                <w:sz w:val="22"/>
                <w:szCs w:val="22"/>
              </w:rPr>
              <w:t xml:space="preserve">Aside from </w:t>
            </w:r>
            <w:r>
              <w:rPr>
                <w:bCs/>
                <w:noProof/>
                <w:sz w:val="22"/>
                <w:szCs w:val="22"/>
              </w:rPr>
              <w:t xml:space="preserve">the countries </w:t>
            </w:r>
            <w:r w:rsidR="005050ED">
              <w:rPr>
                <w:bCs/>
                <w:noProof/>
                <w:sz w:val="22"/>
                <w:szCs w:val="22"/>
              </w:rPr>
              <w:t xml:space="preserve">that </w:t>
            </w:r>
            <w:r>
              <w:rPr>
                <w:bCs/>
                <w:noProof/>
                <w:sz w:val="22"/>
                <w:szCs w:val="22"/>
              </w:rPr>
              <w:t>completely rely on STAR fund</w:t>
            </w:r>
            <w:r w:rsidR="005050ED">
              <w:rPr>
                <w:bCs/>
                <w:noProof/>
                <w:sz w:val="22"/>
                <w:szCs w:val="22"/>
              </w:rPr>
              <w:t>s</w:t>
            </w:r>
            <w:r>
              <w:rPr>
                <w:bCs/>
                <w:noProof/>
                <w:sz w:val="22"/>
                <w:szCs w:val="22"/>
              </w:rPr>
              <w:t xml:space="preserve"> for grants, most other countries cannot achieve the desired management cost ratio of 10%.  Significant STAR amounts should be endorsed by countries to help SGP </w:t>
            </w:r>
            <w:r w:rsidR="00700F25">
              <w:rPr>
                <w:bCs/>
                <w:noProof/>
                <w:sz w:val="22"/>
                <w:szCs w:val="22"/>
              </w:rPr>
              <w:t>Country Programme</w:t>
            </w:r>
            <w:r>
              <w:rPr>
                <w:bCs/>
                <w:noProof/>
                <w:sz w:val="22"/>
                <w:szCs w:val="22"/>
              </w:rPr>
              <w:t xml:space="preserve">s fully utilize their human and programme resources.  It is recommended by the Joint Evaluation 2007 that an annual grant of $1-1.1 million </w:t>
            </w:r>
            <w:r w:rsidR="005050ED">
              <w:rPr>
                <w:bCs/>
                <w:noProof/>
                <w:sz w:val="22"/>
                <w:szCs w:val="22"/>
              </w:rPr>
              <w:t>be</w:t>
            </w:r>
            <w:r>
              <w:rPr>
                <w:bCs/>
                <w:noProof/>
                <w:sz w:val="22"/>
                <w:szCs w:val="22"/>
              </w:rPr>
              <w:t xml:space="preserve"> the optimal grant-making size to ensure cost efficiency of SGP.  Without </w:t>
            </w:r>
            <w:r w:rsidRPr="005F5663">
              <w:rPr>
                <w:noProof/>
                <w:sz w:val="22"/>
                <w:szCs w:val="22"/>
              </w:rPr>
              <w:t>such levels of STAR, SGP might run into risks of not being able to achieve optimal efficiency.  T</w:t>
            </w:r>
            <w:r w:rsidR="00796971" w:rsidRPr="005F5663">
              <w:rPr>
                <w:noProof/>
                <w:sz w:val="22"/>
                <w:szCs w:val="22"/>
              </w:rPr>
              <w:t xml:space="preserve">his risk can be managed by </w:t>
            </w:r>
            <w:r w:rsidR="00926C30" w:rsidRPr="005F5663">
              <w:rPr>
                <w:noProof/>
                <w:sz w:val="22"/>
                <w:szCs w:val="22"/>
              </w:rPr>
              <w:t>convincing governments to contribute adequate STAR fund</w:t>
            </w:r>
            <w:r w:rsidR="005050ED">
              <w:rPr>
                <w:noProof/>
                <w:sz w:val="22"/>
                <w:szCs w:val="22"/>
              </w:rPr>
              <w:t>s</w:t>
            </w:r>
            <w:r w:rsidR="00926C30" w:rsidRPr="005F5663">
              <w:rPr>
                <w:noProof/>
                <w:sz w:val="22"/>
                <w:szCs w:val="22"/>
              </w:rPr>
              <w:t>.  Additionally, sufficient co-financing raised could further enhance cost efficiency.</w:t>
            </w:r>
          </w:p>
          <w:p w:rsidR="008E0F00" w:rsidRDefault="00926C30" w:rsidP="005F5663">
            <w:pPr>
              <w:pStyle w:val="Footer"/>
              <w:spacing w:after="80"/>
              <w:jc w:val="both"/>
              <w:rPr>
                <w:bCs/>
                <w:noProof/>
                <w:sz w:val="22"/>
                <w:szCs w:val="22"/>
              </w:rPr>
            </w:pPr>
            <w:r w:rsidRPr="005F5663">
              <w:rPr>
                <w:noProof/>
                <w:sz w:val="22"/>
                <w:szCs w:val="22"/>
              </w:rPr>
              <w:lastRenderedPageBreak/>
              <w:t xml:space="preserve">In case </w:t>
            </w:r>
            <w:r w:rsidR="00405004" w:rsidRPr="005F5663">
              <w:rPr>
                <w:noProof/>
                <w:sz w:val="22"/>
                <w:szCs w:val="22"/>
              </w:rPr>
              <w:t xml:space="preserve">that </w:t>
            </w:r>
            <w:r w:rsidRPr="005F5663">
              <w:rPr>
                <w:noProof/>
                <w:sz w:val="22"/>
                <w:szCs w:val="22"/>
              </w:rPr>
              <w:t>STAR fund</w:t>
            </w:r>
            <w:r w:rsidR="005050ED">
              <w:rPr>
                <w:noProof/>
                <w:sz w:val="22"/>
                <w:szCs w:val="22"/>
              </w:rPr>
              <w:t>ing</w:t>
            </w:r>
            <w:r w:rsidRPr="005F5663">
              <w:rPr>
                <w:noProof/>
                <w:sz w:val="22"/>
                <w:szCs w:val="22"/>
              </w:rPr>
              <w:t xml:space="preserve"> is not released on time after core fund</w:t>
            </w:r>
            <w:r w:rsidR="005050ED">
              <w:rPr>
                <w:noProof/>
                <w:sz w:val="22"/>
                <w:szCs w:val="22"/>
              </w:rPr>
              <w:t>s</w:t>
            </w:r>
            <w:r w:rsidRPr="005F5663">
              <w:rPr>
                <w:noProof/>
                <w:sz w:val="22"/>
                <w:szCs w:val="22"/>
              </w:rPr>
              <w:t xml:space="preserve"> </w:t>
            </w:r>
            <w:r w:rsidR="005050ED">
              <w:rPr>
                <w:noProof/>
                <w:sz w:val="22"/>
                <w:szCs w:val="22"/>
              </w:rPr>
              <w:t>are</w:t>
            </w:r>
            <w:r w:rsidRPr="005F5663">
              <w:rPr>
                <w:noProof/>
                <w:sz w:val="22"/>
                <w:szCs w:val="22"/>
              </w:rPr>
              <w:t xml:space="preserve"> advanced, or STAR fund</w:t>
            </w:r>
            <w:r w:rsidR="005050ED">
              <w:rPr>
                <w:noProof/>
                <w:sz w:val="22"/>
                <w:szCs w:val="22"/>
              </w:rPr>
              <w:t>s</w:t>
            </w:r>
            <w:r w:rsidRPr="005F5663">
              <w:rPr>
                <w:noProof/>
                <w:sz w:val="22"/>
                <w:szCs w:val="22"/>
              </w:rPr>
              <w:t xml:space="preserve"> </w:t>
            </w:r>
            <w:r w:rsidR="005050ED">
              <w:rPr>
                <w:noProof/>
                <w:sz w:val="22"/>
                <w:szCs w:val="22"/>
              </w:rPr>
              <w:t>are</w:t>
            </w:r>
            <w:r w:rsidRPr="005F5663">
              <w:rPr>
                <w:noProof/>
                <w:sz w:val="22"/>
                <w:szCs w:val="22"/>
              </w:rPr>
              <w:t xml:space="preserve"> not sufficient to</w:t>
            </w:r>
            <w:r>
              <w:rPr>
                <w:bCs/>
                <w:noProof/>
                <w:sz w:val="22"/>
                <w:szCs w:val="22"/>
              </w:rPr>
              <w:t xml:space="preserve"> achieve the cost efficiency level as required by Council, the SGP will resort to the Programme Steering Committee and the Council to determine solutions and possibly reallocate the fund resources between various activities.</w:t>
            </w:r>
          </w:p>
          <w:p w:rsidR="00926C30" w:rsidRPr="003E7EE1" w:rsidRDefault="00926C30" w:rsidP="007C0F7E">
            <w:pPr>
              <w:spacing w:after="80"/>
              <w:jc w:val="both"/>
              <w:rPr>
                <w:bCs/>
                <w:sz w:val="22"/>
                <w:szCs w:val="22"/>
              </w:rPr>
            </w:pPr>
          </w:p>
        </w:tc>
      </w:tr>
    </w:tbl>
    <w:p w:rsidR="00AE49B5" w:rsidRPr="00BE1748" w:rsidRDefault="00AE49B5" w:rsidP="007C0F7E">
      <w:pPr>
        <w:spacing w:after="120"/>
        <w:ind w:left="810" w:right="720" w:hanging="450"/>
        <w:jc w:val="both"/>
        <w:rPr>
          <w:bCs/>
          <w:sz w:val="22"/>
          <w:szCs w:val="22"/>
        </w:rPr>
      </w:pPr>
      <w:r w:rsidRPr="00BE1748">
        <w:rPr>
          <w:sz w:val="22"/>
          <w:szCs w:val="22"/>
        </w:rPr>
        <w:lastRenderedPageBreak/>
        <w:t xml:space="preserve">B.5. Identify key stakeholders involved in the project including the private sector, civil society </w:t>
      </w:r>
      <w:r w:rsidR="00BE1748">
        <w:rPr>
          <w:sz w:val="22"/>
          <w:szCs w:val="22"/>
        </w:rPr>
        <w:t xml:space="preserve"> </w:t>
      </w:r>
      <w:r w:rsidRPr="00BE1748">
        <w:rPr>
          <w:sz w:val="22"/>
          <w:szCs w:val="22"/>
        </w:rPr>
        <w:t xml:space="preserve">organizations, local and indigenous communities, and their respective roles, as applicable:  </w:t>
      </w:r>
    </w:p>
    <w:tbl>
      <w:tblPr>
        <w:tblW w:w="0" w:type="auto"/>
        <w:tblLook w:val="04A0"/>
      </w:tblPr>
      <w:tblGrid>
        <w:gridCol w:w="8748"/>
      </w:tblGrid>
      <w:tr w:rsidR="008E0F00" w:rsidRPr="003E7EE1" w:rsidTr="00B24CDD">
        <w:tc>
          <w:tcPr>
            <w:tcW w:w="8748" w:type="dxa"/>
          </w:tcPr>
          <w:bookmarkStart w:id="429" w:name="identifyStakeHolders"/>
          <w:p w:rsidR="00EF7626" w:rsidRDefault="002E168D" w:rsidP="005050ED">
            <w:pPr>
              <w:spacing w:after="120"/>
              <w:ind w:left="810" w:hanging="810"/>
              <w:jc w:val="both"/>
              <w:rPr>
                <w:noProof/>
                <w:sz w:val="22"/>
                <w:szCs w:val="22"/>
              </w:rPr>
            </w:pPr>
            <w:r w:rsidRPr="00B20932">
              <w:rPr>
                <w:sz w:val="22"/>
                <w:szCs w:val="22"/>
              </w:rPr>
              <w:fldChar w:fldCharType="begin">
                <w:ffData>
                  <w:name w:val="identifyStakeHolders"/>
                  <w:enabled/>
                  <w:calcOnExit w:val="0"/>
                  <w:textInput/>
                </w:ffData>
              </w:fldChar>
            </w:r>
            <w:r w:rsidR="00EF7626" w:rsidRPr="00B20932">
              <w:rPr>
                <w:sz w:val="22"/>
                <w:szCs w:val="22"/>
              </w:rPr>
              <w:instrText xml:space="preserve"> FORMTEXT </w:instrText>
            </w:r>
            <w:r w:rsidRPr="00B20932">
              <w:rPr>
                <w:sz w:val="22"/>
                <w:szCs w:val="22"/>
              </w:rPr>
            </w:r>
            <w:r w:rsidRPr="00B20932">
              <w:rPr>
                <w:sz w:val="22"/>
                <w:szCs w:val="22"/>
              </w:rPr>
              <w:fldChar w:fldCharType="separate"/>
            </w:r>
            <w:r w:rsidR="00EF7626" w:rsidRPr="00B20932">
              <w:rPr>
                <w:rFonts w:ascii="Microsoft Sans Serif" w:hAnsi="Microsoft Sans Serif" w:cs="Microsoft Sans Serif"/>
                <w:noProof/>
                <w:sz w:val="22"/>
                <w:szCs w:val="22"/>
              </w:rPr>
              <w:t> </w:t>
            </w:r>
            <w:r w:rsidR="00EF7626" w:rsidRPr="00B20932">
              <w:rPr>
                <w:rFonts w:ascii="Microsoft Sans Serif" w:hAnsi="Microsoft Sans Serif" w:cs="Microsoft Sans Serif"/>
                <w:noProof/>
                <w:sz w:val="22"/>
                <w:szCs w:val="22"/>
              </w:rPr>
              <w:t> </w:t>
            </w:r>
            <w:r w:rsidR="00EF7626" w:rsidRPr="00044E4F">
              <w:rPr>
                <w:noProof/>
                <w:sz w:val="22"/>
                <w:szCs w:val="22"/>
              </w:rPr>
              <w:t xml:space="preserve"> </w:t>
            </w:r>
          </w:p>
          <w:p w:rsidR="008E0F00" w:rsidRPr="003E7EE1" w:rsidRDefault="00EF7626" w:rsidP="005050ED">
            <w:pPr>
              <w:spacing w:after="120"/>
              <w:jc w:val="both"/>
              <w:rPr>
                <w:sz w:val="22"/>
                <w:szCs w:val="22"/>
              </w:rPr>
            </w:pPr>
            <w:r>
              <w:rPr>
                <w:noProof/>
                <w:sz w:val="22"/>
                <w:szCs w:val="22"/>
              </w:rPr>
              <w:t>A</w:t>
            </w:r>
            <w:r w:rsidRPr="00175304">
              <w:rPr>
                <w:noProof/>
                <w:sz w:val="22"/>
                <w:szCs w:val="22"/>
              </w:rPr>
              <w:t xml:space="preserve">s </w:t>
            </w:r>
            <w:r>
              <w:rPr>
                <w:noProof/>
                <w:sz w:val="22"/>
                <w:szCs w:val="22"/>
              </w:rPr>
              <w:t xml:space="preserve">an integral </w:t>
            </w:r>
            <w:r w:rsidRPr="00175304">
              <w:rPr>
                <w:noProof/>
                <w:sz w:val="22"/>
                <w:szCs w:val="22"/>
              </w:rPr>
              <w:t xml:space="preserve">part of its decentralised system </w:t>
            </w:r>
            <w:r>
              <w:rPr>
                <w:noProof/>
                <w:sz w:val="22"/>
                <w:szCs w:val="22"/>
              </w:rPr>
              <w:t xml:space="preserve">of national-level steering committees, SGP </w:t>
            </w:r>
            <w:r w:rsidRPr="00175304">
              <w:rPr>
                <w:noProof/>
                <w:sz w:val="22"/>
                <w:szCs w:val="22"/>
              </w:rPr>
              <w:t>operates through a multi-stakeholder appro</w:t>
            </w:r>
            <w:r w:rsidRPr="00131D38">
              <w:rPr>
                <w:noProof/>
                <w:sz w:val="22"/>
                <w:szCs w:val="22"/>
              </w:rPr>
              <w:t>ach engaging a rang</w:t>
            </w:r>
            <w:r>
              <w:rPr>
                <w:noProof/>
                <w:sz w:val="22"/>
                <w:szCs w:val="22"/>
              </w:rPr>
              <w:t>e of stakeholders</w:t>
            </w:r>
            <w:r w:rsidRPr="00131D38">
              <w:rPr>
                <w:noProof/>
                <w:sz w:val="22"/>
                <w:szCs w:val="22"/>
              </w:rPr>
              <w:t xml:space="preserve"> including NGOs</w:t>
            </w:r>
            <w:r w:rsidRPr="00175304">
              <w:rPr>
                <w:noProof/>
                <w:sz w:val="22"/>
                <w:szCs w:val="22"/>
              </w:rPr>
              <w:t>, CBOs,</w:t>
            </w:r>
            <w:r>
              <w:rPr>
                <w:noProof/>
                <w:sz w:val="22"/>
                <w:szCs w:val="22"/>
              </w:rPr>
              <w:t xml:space="preserve"> indigenous people,</w:t>
            </w:r>
            <w:r w:rsidRPr="00175304">
              <w:rPr>
                <w:noProof/>
                <w:sz w:val="22"/>
                <w:szCs w:val="22"/>
              </w:rPr>
              <w:t xml:space="preserve"> the private sector, government, academia, </w:t>
            </w:r>
            <w:r>
              <w:rPr>
                <w:noProof/>
                <w:sz w:val="22"/>
                <w:szCs w:val="22"/>
              </w:rPr>
              <w:t>and donor partners</w:t>
            </w:r>
            <w:r w:rsidRPr="00175304">
              <w:rPr>
                <w:noProof/>
                <w:sz w:val="22"/>
                <w:szCs w:val="22"/>
              </w:rPr>
              <w:t xml:space="preserve">. </w:t>
            </w:r>
            <w:r>
              <w:rPr>
                <w:noProof/>
                <w:sz w:val="22"/>
                <w:szCs w:val="22"/>
              </w:rPr>
              <w:t xml:space="preserve"> During OP5, CSOs will be both beneficiaries and direct participants in SGP through their inclusion in NSCs and National Focal Group, where non-governmental members must be in the majority, as well as by taking on the role as National Host Institutions and other key roles related to knowledge sharing and policy advocacy. </w:t>
            </w:r>
            <w:r w:rsidRPr="00175304">
              <w:rPr>
                <w:noProof/>
                <w:sz w:val="22"/>
                <w:szCs w:val="22"/>
              </w:rPr>
              <w:t xml:space="preserve">Although SGP grants are targeted specifically at community-based and </w:t>
            </w:r>
            <w:r>
              <w:rPr>
                <w:noProof/>
                <w:sz w:val="22"/>
                <w:szCs w:val="22"/>
              </w:rPr>
              <w:t>non-governmental</w:t>
            </w:r>
            <w:r w:rsidRPr="00175304">
              <w:rPr>
                <w:noProof/>
                <w:sz w:val="22"/>
                <w:szCs w:val="22"/>
              </w:rPr>
              <w:t xml:space="preserve"> organizations, a broad range of stakeholders are engaged as active partners during grant implementation, including </w:t>
            </w:r>
            <w:r w:rsidRPr="004675BB">
              <w:rPr>
                <w:i/>
                <w:noProof/>
                <w:sz w:val="22"/>
                <w:szCs w:val="22"/>
              </w:rPr>
              <w:t>inter alia</w:t>
            </w:r>
            <w:r>
              <w:rPr>
                <w:noProof/>
                <w:sz w:val="22"/>
                <w:szCs w:val="22"/>
              </w:rPr>
              <w:t xml:space="preserve"> </w:t>
            </w:r>
            <w:r w:rsidRPr="00175304">
              <w:rPr>
                <w:noProof/>
                <w:sz w:val="22"/>
                <w:szCs w:val="22"/>
              </w:rPr>
              <w:t xml:space="preserve">research institutes, local </w:t>
            </w:r>
            <w:r>
              <w:rPr>
                <w:noProof/>
                <w:sz w:val="22"/>
                <w:szCs w:val="22"/>
              </w:rPr>
              <w:t xml:space="preserve">and municipal </w:t>
            </w:r>
            <w:r w:rsidRPr="00175304">
              <w:rPr>
                <w:noProof/>
                <w:sz w:val="22"/>
                <w:szCs w:val="22"/>
              </w:rPr>
              <w:t xml:space="preserve">governments, </w:t>
            </w:r>
            <w:r>
              <w:rPr>
                <w:noProof/>
                <w:sz w:val="22"/>
                <w:szCs w:val="22"/>
              </w:rPr>
              <w:t xml:space="preserve">international NGOs, as well as </w:t>
            </w:r>
            <w:r w:rsidRPr="00175304">
              <w:rPr>
                <w:noProof/>
                <w:sz w:val="22"/>
                <w:szCs w:val="22"/>
              </w:rPr>
              <w:t xml:space="preserve">national and international volunteers. </w:t>
            </w:r>
            <w:r>
              <w:rPr>
                <w:noProof/>
                <w:sz w:val="22"/>
                <w:szCs w:val="22"/>
              </w:rPr>
              <w:t>With regard to</w:t>
            </w:r>
            <w:r w:rsidRPr="00175304">
              <w:rPr>
                <w:noProof/>
                <w:sz w:val="22"/>
                <w:szCs w:val="22"/>
              </w:rPr>
              <w:t xml:space="preserve"> indigenous peoples and marginalised populat</w:t>
            </w:r>
            <w:r>
              <w:rPr>
                <w:noProof/>
                <w:sz w:val="22"/>
                <w:szCs w:val="22"/>
              </w:rPr>
              <w:t>i</w:t>
            </w:r>
            <w:r w:rsidRPr="00175304">
              <w:rPr>
                <w:noProof/>
                <w:sz w:val="22"/>
                <w:szCs w:val="22"/>
              </w:rPr>
              <w:t>ons, SGP follows</w:t>
            </w:r>
            <w:r>
              <w:rPr>
                <w:noProof/>
                <w:sz w:val="22"/>
                <w:szCs w:val="22"/>
              </w:rPr>
              <w:t xml:space="preserve"> a set of principles that advo</w:t>
            </w:r>
            <w:r w:rsidRPr="00175304">
              <w:rPr>
                <w:noProof/>
                <w:sz w:val="22"/>
                <w:szCs w:val="22"/>
              </w:rPr>
              <w:t xml:space="preserve">cate for a flexible, time sensitive, and simple project cycle in order to allow these "difficult to reach" groups to access SGP </w:t>
            </w:r>
            <w:r>
              <w:rPr>
                <w:noProof/>
                <w:sz w:val="22"/>
                <w:szCs w:val="22"/>
              </w:rPr>
              <w:t>support</w:t>
            </w:r>
            <w:r w:rsidRPr="00175304">
              <w:rPr>
                <w:noProof/>
                <w:sz w:val="22"/>
                <w:szCs w:val="22"/>
              </w:rPr>
              <w:t>. The programme has pioneered numerous user-friendly modalities to work with poor and marginalized groups includi</w:t>
            </w:r>
            <w:r>
              <w:rPr>
                <w:noProof/>
                <w:sz w:val="22"/>
                <w:szCs w:val="22"/>
              </w:rPr>
              <w:t>ng alternative proposal formats such as</w:t>
            </w:r>
            <w:r w:rsidRPr="00175304">
              <w:rPr>
                <w:noProof/>
                <w:sz w:val="22"/>
                <w:szCs w:val="22"/>
              </w:rPr>
              <w:t xml:space="preserve"> participatory video, photo stories, </w:t>
            </w:r>
            <w:r>
              <w:rPr>
                <w:noProof/>
                <w:sz w:val="22"/>
                <w:szCs w:val="22"/>
              </w:rPr>
              <w:t xml:space="preserve">and community theatre, </w:t>
            </w:r>
            <w:r w:rsidRPr="00175304">
              <w:rPr>
                <w:noProof/>
                <w:sz w:val="22"/>
                <w:szCs w:val="22"/>
              </w:rPr>
              <w:t>and allowance</w:t>
            </w:r>
            <w:r>
              <w:rPr>
                <w:noProof/>
                <w:sz w:val="22"/>
                <w:szCs w:val="22"/>
              </w:rPr>
              <w:t>s</w:t>
            </w:r>
            <w:r w:rsidRPr="00175304">
              <w:rPr>
                <w:noProof/>
                <w:sz w:val="22"/>
                <w:szCs w:val="22"/>
              </w:rPr>
              <w:t xml:space="preserve"> </w:t>
            </w:r>
            <w:r>
              <w:rPr>
                <w:noProof/>
                <w:sz w:val="22"/>
                <w:szCs w:val="22"/>
              </w:rPr>
              <w:t xml:space="preserve">are made </w:t>
            </w:r>
            <w:r w:rsidRPr="00175304">
              <w:rPr>
                <w:noProof/>
                <w:sz w:val="22"/>
                <w:szCs w:val="22"/>
              </w:rPr>
              <w:t xml:space="preserve">for concept </w:t>
            </w:r>
            <w:r>
              <w:rPr>
                <w:noProof/>
                <w:sz w:val="22"/>
                <w:szCs w:val="22"/>
              </w:rPr>
              <w:t xml:space="preserve">and project </w:t>
            </w:r>
            <w:r w:rsidRPr="00175304">
              <w:rPr>
                <w:noProof/>
                <w:sz w:val="22"/>
                <w:szCs w:val="22"/>
              </w:rPr>
              <w:t>submission in local and vernacular languages. SGP also allows for flexible disbursement terms to cope with indigenous peoples’ culture, cu</w:t>
            </w:r>
            <w:r>
              <w:rPr>
                <w:noProof/>
                <w:sz w:val="22"/>
                <w:szCs w:val="22"/>
              </w:rPr>
              <w:t xml:space="preserve">stoms and seasonal movements. Through stakeholders workshops, CSOs are able to learn of SGP projects and activities and provide inputs on how to improve on them. </w:t>
            </w:r>
            <w:r w:rsidRPr="00B20932">
              <w:rPr>
                <w:rFonts w:ascii="Microsoft Sans Serif" w:hAnsi="Microsoft Sans Serif" w:cs="Microsoft Sans Serif"/>
                <w:noProof/>
                <w:sz w:val="22"/>
                <w:szCs w:val="22"/>
              </w:rPr>
              <w:t> </w:t>
            </w:r>
            <w:r w:rsidRPr="00B20932">
              <w:rPr>
                <w:rFonts w:ascii="Microsoft Sans Serif" w:hAnsi="Microsoft Sans Serif" w:cs="Microsoft Sans Serif"/>
                <w:noProof/>
                <w:sz w:val="22"/>
                <w:szCs w:val="22"/>
              </w:rPr>
              <w:t> </w:t>
            </w:r>
            <w:r w:rsidRPr="00B20932">
              <w:rPr>
                <w:rFonts w:ascii="Microsoft Sans Serif" w:hAnsi="Microsoft Sans Serif" w:cs="Microsoft Sans Serif"/>
                <w:noProof/>
                <w:sz w:val="22"/>
                <w:szCs w:val="22"/>
              </w:rPr>
              <w:t> </w:t>
            </w:r>
            <w:r w:rsidR="002E168D" w:rsidRPr="00B20932">
              <w:rPr>
                <w:sz w:val="22"/>
                <w:szCs w:val="22"/>
              </w:rPr>
              <w:fldChar w:fldCharType="end"/>
            </w:r>
            <w:bookmarkEnd w:id="429"/>
          </w:p>
        </w:tc>
      </w:tr>
    </w:tbl>
    <w:p w:rsidR="00AE49B5" w:rsidRPr="00BE1748" w:rsidRDefault="00AE49B5" w:rsidP="007C0F7E">
      <w:pPr>
        <w:spacing w:after="120"/>
        <w:ind w:left="720" w:hanging="360"/>
        <w:jc w:val="both"/>
        <w:rPr>
          <w:color w:val="000000"/>
          <w:sz w:val="22"/>
          <w:szCs w:val="22"/>
        </w:rPr>
      </w:pPr>
      <w:r w:rsidRPr="00BE1748">
        <w:rPr>
          <w:sz w:val="22"/>
          <w:szCs w:val="22"/>
        </w:rPr>
        <w:t>B.6. Outline the coordination with other related initiatives:</w:t>
      </w:r>
      <w:r w:rsidRPr="00BE1748">
        <w:rPr>
          <w:color w:val="000000"/>
          <w:sz w:val="22"/>
          <w:szCs w:val="22"/>
        </w:rPr>
        <w:t xml:space="preserve"> </w:t>
      </w:r>
    </w:p>
    <w:tbl>
      <w:tblPr>
        <w:tblW w:w="0" w:type="auto"/>
        <w:tblLook w:val="04A0"/>
      </w:tblPr>
      <w:tblGrid>
        <w:gridCol w:w="8748"/>
      </w:tblGrid>
      <w:tr w:rsidR="008E0F00" w:rsidRPr="003E7EE1" w:rsidTr="00B24CDD">
        <w:tc>
          <w:tcPr>
            <w:tcW w:w="8748" w:type="dxa"/>
          </w:tcPr>
          <w:p w:rsidR="009D3B32" w:rsidRDefault="009D3B32" w:rsidP="007C0F7E">
            <w:pPr>
              <w:spacing w:after="120"/>
              <w:jc w:val="both"/>
              <w:rPr>
                <w:noProof/>
                <w:color w:val="000000"/>
                <w:sz w:val="22"/>
                <w:szCs w:val="22"/>
              </w:rPr>
            </w:pPr>
            <w:bookmarkStart w:id="430" w:name="outlineCoordination"/>
            <w:r w:rsidRPr="00700A0B">
              <w:rPr>
                <w:noProof/>
                <w:color w:val="000000"/>
                <w:sz w:val="22"/>
                <w:szCs w:val="22"/>
              </w:rPr>
              <w:t xml:space="preserve">The SGP has formed mutually beneficial long-standing relationships with international, national and community-level initiatives and partners, and will continue to seek synergies in the coming operational phase. SGP works with relevant stakeholders in the geographic and thematic areas supported by SGP to ensure coordination of donor funding on relevant initiatives.  SGP will also seek linkages with other relevant GEF MSPs and FSPs whenever synergies can be found. The table below highlights </w:t>
            </w:r>
            <w:r w:rsidR="008535E0">
              <w:rPr>
                <w:noProof/>
                <w:color w:val="000000"/>
                <w:sz w:val="22"/>
                <w:szCs w:val="22"/>
              </w:rPr>
              <w:t xml:space="preserve">selected </w:t>
            </w:r>
            <w:r w:rsidRPr="00700A0B">
              <w:rPr>
                <w:noProof/>
                <w:color w:val="000000"/>
                <w:sz w:val="22"/>
                <w:szCs w:val="22"/>
              </w:rPr>
              <w:t>key SGP relationships with related global level initiatives relevant to the 5th Operational Phase. There are also numerous national and local level SGP partnership initiatives (although</w:t>
            </w:r>
            <w:r w:rsidR="005050ED">
              <w:rPr>
                <w:noProof/>
                <w:color w:val="000000"/>
                <w:sz w:val="22"/>
                <w:szCs w:val="22"/>
              </w:rPr>
              <w:t>, given their number,</w:t>
            </w:r>
            <w:r w:rsidRPr="00700A0B">
              <w:rPr>
                <w:noProof/>
                <w:color w:val="000000"/>
                <w:sz w:val="22"/>
                <w:szCs w:val="22"/>
              </w:rPr>
              <w:t xml:space="preserve"> it is not possible to list them in the table below), and these will continue to be a priority for SGP in the 5th Operational Phase.  </w:t>
            </w:r>
          </w:p>
          <w:p w:rsidR="009D3B32" w:rsidRDefault="009D3B32" w:rsidP="009D3B32">
            <w:pPr>
              <w:spacing w:after="120"/>
              <w:rPr>
                <w:noProof/>
                <w:color w:val="000000"/>
                <w:sz w:val="22"/>
                <w:szCs w:val="22"/>
              </w:rPr>
            </w:pPr>
            <w:r>
              <w:rPr>
                <w:noProof/>
                <w:color w:val="000000"/>
                <w:sz w:val="22"/>
                <w:szCs w:val="22"/>
              </w:rPr>
              <w:t>Table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224"/>
              <w:gridCol w:w="1800"/>
              <w:gridCol w:w="1642"/>
              <w:gridCol w:w="2748"/>
            </w:tblGrid>
            <w:tr w:rsidR="009D3B32" w:rsidRPr="00441836" w:rsidTr="008535E0">
              <w:tc>
                <w:tcPr>
                  <w:tcW w:w="2224" w:type="dxa"/>
                  <w:tcBorders>
                    <w:bottom w:val="single" w:sz="4" w:space="0" w:color="auto"/>
                  </w:tcBorders>
                  <w:shd w:val="clear" w:color="auto" w:fill="F2F2F2"/>
                </w:tcPr>
                <w:p w:rsidR="009D3B32" w:rsidRPr="00283879" w:rsidRDefault="009D3B32" w:rsidP="00A626A2">
                  <w:pPr>
                    <w:rPr>
                      <w:b/>
                      <w:sz w:val="20"/>
                      <w:szCs w:val="22"/>
                    </w:rPr>
                  </w:pPr>
                  <w:r w:rsidRPr="00283879">
                    <w:rPr>
                      <w:b/>
                      <w:sz w:val="20"/>
                      <w:szCs w:val="22"/>
                    </w:rPr>
                    <w:t>Initiative Name</w:t>
                  </w:r>
                </w:p>
              </w:tc>
              <w:tc>
                <w:tcPr>
                  <w:tcW w:w="1800" w:type="dxa"/>
                  <w:tcBorders>
                    <w:bottom w:val="single" w:sz="4" w:space="0" w:color="auto"/>
                  </w:tcBorders>
                  <w:shd w:val="clear" w:color="auto" w:fill="F2F2F2"/>
                </w:tcPr>
                <w:p w:rsidR="009D3B32" w:rsidRPr="00283879" w:rsidRDefault="009D3B32" w:rsidP="00A626A2">
                  <w:pPr>
                    <w:rPr>
                      <w:b/>
                      <w:sz w:val="20"/>
                      <w:szCs w:val="22"/>
                    </w:rPr>
                  </w:pPr>
                  <w:r w:rsidRPr="00283879">
                    <w:rPr>
                      <w:b/>
                      <w:sz w:val="20"/>
                      <w:szCs w:val="22"/>
                    </w:rPr>
                    <w:t>Organization(s)</w:t>
                  </w:r>
                </w:p>
              </w:tc>
              <w:tc>
                <w:tcPr>
                  <w:tcW w:w="1642" w:type="dxa"/>
                  <w:tcBorders>
                    <w:bottom w:val="single" w:sz="4" w:space="0" w:color="auto"/>
                  </w:tcBorders>
                  <w:shd w:val="clear" w:color="auto" w:fill="F2F2F2"/>
                </w:tcPr>
                <w:p w:rsidR="009D3B32" w:rsidRPr="00283879" w:rsidRDefault="009D3B32" w:rsidP="00A626A2">
                  <w:pPr>
                    <w:rPr>
                      <w:b/>
                      <w:sz w:val="20"/>
                      <w:szCs w:val="22"/>
                    </w:rPr>
                  </w:pPr>
                  <w:r w:rsidRPr="00283879">
                    <w:rPr>
                      <w:b/>
                      <w:sz w:val="20"/>
                      <w:szCs w:val="22"/>
                    </w:rPr>
                    <w:t>Relevance to SGP</w:t>
                  </w:r>
                </w:p>
              </w:tc>
              <w:tc>
                <w:tcPr>
                  <w:tcW w:w="2748" w:type="dxa"/>
                  <w:tcBorders>
                    <w:bottom w:val="single" w:sz="4" w:space="0" w:color="auto"/>
                  </w:tcBorders>
                  <w:shd w:val="clear" w:color="auto" w:fill="F2F2F2"/>
                </w:tcPr>
                <w:p w:rsidR="009D3B32" w:rsidRPr="00283879" w:rsidRDefault="009D3B32" w:rsidP="00A626A2">
                  <w:pPr>
                    <w:rPr>
                      <w:b/>
                      <w:sz w:val="20"/>
                      <w:szCs w:val="22"/>
                    </w:rPr>
                  </w:pPr>
                  <w:r w:rsidRPr="00283879">
                    <w:rPr>
                      <w:b/>
                      <w:sz w:val="20"/>
                      <w:szCs w:val="22"/>
                    </w:rPr>
                    <w:t>Brief description of coordination, synergy with SGP</w:t>
                  </w:r>
                </w:p>
              </w:tc>
            </w:tr>
            <w:tr w:rsidR="008535E0" w:rsidRPr="00441836" w:rsidTr="008535E0">
              <w:tc>
                <w:tcPr>
                  <w:tcW w:w="2224" w:type="dxa"/>
                  <w:shd w:val="clear" w:color="auto" w:fill="auto"/>
                </w:tcPr>
                <w:p w:rsidR="008535E0" w:rsidRPr="00441836" w:rsidRDefault="008535E0" w:rsidP="00A626A2">
                  <w:pPr>
                    <w:rPr>
                      <w:sz w:val="20"/>
                      <w:szCs w:val="22"/>
                    </w:rPr>
                  </w:pPr>
                  <w:r w:rsidRPr="00441836">
                    <w:rPr>
                      <w:sz w:val="20"/>
                      <w:szCs w:val="22"/>
                    </w:rPr>
                    <w:t>Mekong Asia-Pacific Community Based Adaptation programme (MAP CBA)</w:t>
                  </w:r>
                </w:p>
              </w:tc>
              <w:tc>
                <w:tcPr>
                  <w:tcW w:w="1800" w:type="dxa"/>
                  <w:shd w:val="clear" w:color="auto" w:fill="auto"/>
                </w:tcPr>
                <w:p w:rsidR="008535E0" w:rsidRPr="00441836" w:rsidRDefault="008535E0" w:rsidP="00A626A2">
                  <w:pPr>
                    <w:rPr>
                      <w:sz w:val="20"/>
                      <w:szCs w:val="22"/>
                    </w:rPr>
                  </w:pPr>
                  <w:r w:rsidRPr="00441836">
                    <w:rPr>
                      <w:sz w:val="20"/>
                      <w:szCs w:val="22"/>
                    </w:rPr>
                    <w:t>AusAID</w:t>
                  </w:r>
                </w:p>
              </w:tc>
              <w:tc>
                <w:tcPr>
                  <w:tcW w:w="1642" w:type="dxa"/>
                  <w:shd w:val="clear" w:color="auto" w:fill="auto"/>
                </w:tcPr>
                <w:p w:rsidR="008535E0" w:rsidRPr="00441836" w:rsidRDefault="008535E0" w:rsidP="00A626A2">
                  <w:pPr>
                    <w:rPr>
                      <w:sz w:val="20"/>
                      <w:szCs w:val="22"/>
                    </w:rPr>
                  </w:pPr>
                  <w:r w:rsidRPr="00441836">
                    <w:rPr>
                      <w:sz w:val="20"/>
                      <w:szCs w:val="22"/>
                    </w:rPr>
                    <w:t>Co-financing for community-based adaptation to climate change</w:t>
                  </w:r>
                </w:p>
              </w:tc>
              <w:tc>
                <w:tcPr>
                  <w:tcW w:w="2748" w:type="dxa"/>
                  <w:shd w:val="clear" w:color="auto" w:fill="auto"/>
                </w:tcPr>
                <w:p w:rsidR="008535E0" w:rsidRPr="00441836" w:rsidRDefault="008535E0" w:rsidP="00A626A2">
                  <w:pPr>
                    <w:rPr>
                      <w:sz w:val="20"/>
                      <w:szCs w:val="22"/>
                    </w:rPr>
                  </w:pPr>
                  <w:r w:rsidRPr="00441836">
                    <w:rPr>
                      <w:sz w:val="20"/>
                      <w:szCs w:val="22"/>
                    </w:rPr>
                    <w:t>Cost-sharing for project activities on resilience to climate change, including regional technical support and knowledge management components.</w:t>
                  </w:r>
                </w:p>
              </w:tc>
            </w:tr>
            <w:tr w:rsidR="008535E0" w:rsidRPr="00441836" w:rsidTr="008535E0">
              <w:tc>
                <w:tcPr>
                  <w:tcW w:w="2224" w:type="dxa"/>
                  <w:shd w:val="clear" w:color="auto" w:fill="auto"/>
                </w:tcPr>
                <w:p w:rsidR="008535E0" w:rsidRPr="00441836" w:rsidRDefault="008535E0" w:rsidP="00A626A2">
                  <w:pPr>
                    <w:rPr>
                      <w:sz w:val="20"/>
                      <w:szCs w:val="22"/>
                    </w:rPr>
                  </w:pPr>
                  <w:r w:rsidRPr="00441836">
                    <w:rPr>
                      <w:sz w:val="20"/>
                    </w:rPr>
                    <w:t xml:space="preserve">Community Management of </w:t>
                  </w:r>
                  <w:r w:rsidRPr="00441836">
                    <w:rPr>
                      <w:sz w:val="20"/>
                    </w:rPr>
                    <w:lastRenderedPageBreak/>
                    <w:t>Protected Areas Conservation (COMPACT)</w:t>
                  </w:r>
                </w:p>
              </w:tc>
              <w:tc>
                <w:tcPr>
                  <w:tcW w:w="1800" w:type="dxa"/>
                  <w:shd w:val="clear" w:color="auto" w:fill="auto"/>
                </w:tcPr>
                <w:p w:rsidR="008535E0" w:rsidRPr="00441836" w:rsidRDefault="008535E0" w:rsidP="00A626A2">
                  <w:pPr>
                    <w:rPr>
                      <w:sz w:val="20"/>
                      <w:szCs w:val="22"/>
                      <w:lang w:val="en-GB"/>
                    </w:rPr>
                  </w:pPr>
                  <w:r w:rsidRPr="00441836">
                    <w:rPr>
                      <w:sz w:val="20"/>
                      <w:szCs w:val="22"/>
                      <w:lang w:val="en-GB"/>
                    </w:rPr>
                    <w:lastRenderedPageBreak/>
                    <w:t>United Nations Foundation (UNF)</w:t>
                  </w:r>
                </w:p>
              </w:tc>
              <w:tc>
                <w:tcPr>
                  <w:tcW w:w="1642" w:type="dxa"/>
                  <w:shd w:val="clear" w:color="auto" w:fill="auto"/>
                </w:tcPr>
                <w:p w:rsidR="008535E0" w:rsidRPr="00441836" w:rsidRDefault="008535E0" w:rsidP="00A626A2">
                  <w:pPr>
                    <w:rPr>
                      <w:sz w:val="20"/>
                      <w:szCs w:val="22"/>
                      <w:lang w:val="en-GB"/>
                    </w:rPr>
                  </w:pPr>
                  <w:r w:rsidRPr="00441836">
                    <w:rPr>
                      <w:sz w:val="20"/>
                      <w:szCs w:val="22"/>
                      <w:lang w:val="en-GB"/>
                    </w:rPr>
                    <w:t xml:space="preserve">Strategic aggregation of </w:t>
                  </w:r>
                  <w:r w:rsidRPr="00441836">
                    <w:rPr>
                      <w:sz w:val="20"/>
                      <w:szCs w:val="22"/>
                      <w:lang w:val="en-GB"/>
                    </w:rPr>
                    <w:lastRenderedPageBreak/>
                    <w:t>small grants at landscape scale</w:t>
                  </w:r>
                </w:p>
              </w:tc>
              <w:tc>
                <w:tcPr>
                  <w:tcW w:w="2748" w:type="dxa"/>
                  <w:shd w:val="clear" w:color="auto" w:fill="auto"/>
                </w:tcPr>
                <w:p w:rsidR="008535E0" w:rsidRPr="00441836" w:rsidRDefault="008535E0" w:rsidP="00A626A2">
                  <w:pPr>
                    <w:rPr>
                      <w:sz w:val="20"/>
                      <w:szCs w:val="22"/>
                      <w:lang w:val="en-GB"/>
                    </w:rPr>
                  </w:pPr>
                  <w:r w:rsidRPr="00441836">
                    <w:rPr>
                      <w:sz w:val="20"/>
                      <w:szCs w:val="22"/>
                      <w:lang w:val="en-GB"/>
                    </w:rPr>
                    <w:lastRenderedPageBreak/>
                    <w:t xml:space="preserve">Cost-sharing from UNF for the targeted delivery of GEF grant </w:t>
                  </w:r>
                  <w:r w:rsidRPr="00441836">
                    <w:rPr>
                      <w:sz w:val="20"/>
                      <w:szCs w:val="22"/>
                      <w:lang w:val="en-GB"/>
                    </w:rPr>
                    <w:lastRenderedPageBreak/>
                    <w:t>funding to target World Heritage Sites and Biosphere Reserves</w:t>
                  </w:r>
                </w:p>
              </w:tc>
            </w:tr>
            <w:tr w:rsidR="008535E0" w:rsidRPr="00441836" w:rsidTr="008535E0">
              <w:tc>
                <w:tcPr>
                  <w:tcW w:w="2224" w:type="dxa"/>
                  <w:shd w:val="clear" w:color="auto" w:fill="auto"/>
                </w:tcPr>
                <w:p w:rsidR="008535E0" w:rsidRPr="00441836" w:rsidRDefault="008535E0" w:rsidP="00A626A2">
                  <w:pPr>
                    <w:rPr>
                      <w:sz w:val="20"/>
                      <w:szCs w:val="22"/>
                    </w:rPr>
                  </w:pPr>
                  <w:r w:rsidRPr="00441836">
                    <w:rPr>
                      <w:sz w:val="20"/>
                      <w:szCs w:val="22"/>
                    </w:rPr>
                    <w:lastRenderedPageBreak/>
                    <w:t xml:space="preserve">World Heritage </w:t>
                  </w:r>
                </w:p>
                <w:p w:rsidR="008535E0" w:rsidRPr="00441836" w:rsidRDefault="008535E0" w:rsidP="00A626A2">
                  <w:pPr>
                    <w:rPr>
                      <w:sz w:val="20"/>
                      <w:szCs w:val="22"/>
                    </w:rPr>
                  </w:pPr>
                  <w:r w:rsidRPr="00441836">
                    <w:rPr>
                      <w:sz w:val="20"/>
                      <w:szCs w:val="22"/>
                    </w:rPr>
                    <w:t xml:space="preserve">‘Local Ecological Entrepreneurship Programme’ </w:t>
                  </w:r>
                </w:p>
                <w:p w:rsidR="008535E0" w:rsidRPr="00441836" w:rsidRDefault="008535E0" w:rsidP="00A626A2">
                  <w:pPr>
                    <w:rPr>
                      <w:sz w:val="20"/>
                      <w:szCs w:val="22"/>
                      <w:lang w:val="en-GB"/>
                    </w:rPr>
                  </w:pPr>
                  <w:r w:rsidRPr="00441836">
                    <w:rPr>
                      <w:sz w:val="20"/>
                      <w:szCs w:val="22"/>
                    </w:rPr>
                    <w:t>(WH-LEEP)</w:t>
                  </w:r>
                </w:p>
              </w:tc>
              <w:tc>
                <w:tcPr>
                  <w:tcW w:w="1800" w:type="dxa"/>
                  <w:shd w:val="clear" w:color="auto" w:fill="auto"/>
                </w:tcPr>
                <w:p w:rsidR="008535E0" w:rsidRPr="00441836" w:rsidRDefault="008535E0" w:rsidP="00A626A2">
                  <w:pPr>
                    <w:rPr>
                      <w:sz w:val="20"/>
                      <w:szCs w:val="22"/>
                      <w:lang w:val="fr-CH"/>
                    </w:rPr>
                  </w:pPr>
                  <w:r w:rsidRPr="00441836">
                    <w:rPr>
                      <w:sz w:val="20"/>
                      <w:szCs w:val="22"/>
                      <w:lang w:val="fr-CH"/>
                    </w:rPr>
                    <w:t>UNF &amp; Conservation International Verde Ventures programme</w:t>
                  </w:r>
                </w:p>
              </w:tc>
              <w:tc>
                <w:tcPr>
                  <w:tcW w:w="1642" w:type="dxa"/>
                  <w:shd w:val="clear" w:color="auto" w:fill="auto"/>
                </w:tcPr>
                <w:p w:rsidR="008535E0" w:rsidRPr="00441836" w:rsidRDefault="008535E0" w:rsidP="00A626A2">
                  <w:pPr>
                    <w:rPr>
                      <w:sz w:val="20"/>
                      <w:szCs w:val="22"/>
                      <w:lang w:val="en-GB"/>
                    </w:rPr>
                  </w:pPr>
                  <w:r w:rsidRPr="00441836">
                    <w:rPr>
                      <w:sz w:val="20"/>
                      <w:szCs w:val="22"/>
                      <w:lang w:val="en-GB"/>
                    </w:rPr>
                    <w:t>Extension of COMPACT landscape approach</w:t>
                  </w:r>
                </w:p>
              </w:tc>
              <w:tc>
                <w:tcPr>
                  <w:tcW w:w="2748" w:type="dxa"/>
                  <w:shd w:val="clear" w:color="auto" w:fill="auto"/>
                </w:tcPr>
                <w:p w:rsidR="008535E0" w:rsidRPr="00441836" w:rsidRDefault="008535E0" w:rsidP="00A626A2">
                  <w:pPr>
                    <w:rPr>
                      <w:sz w:val="20"/>
                      <w:szCs w:val="22"/>
                      <w:lang w:val="en-GB"/>
                    </w:rPr>
                  </w:pPr>
                  <w:r w:rsidRPr="00441836">
                    <w:rPr>
                      <w:sz w:val="20"/>
                      <w:szCs w:val="22"/>
                      <w:lang w:val="en-GB"/>
                    </w:rPr>
                    <w:t>Cost-sharing from UNF and CI for support to SME and producer organisations through the provision of biodiversity-friendly loans.</w:t>
                  </w:r>
                </w:p>
              </w:tc>
            </w:tr>
            <w:tr w:rsidR="008535E0" w:rsidRPr="00441836" w:rsidTr="008535E0">
              <w:tc>
                <w:tcPr>
                  <w:tcW w:w="2224" w:type="dxa"/>
                  <w:shd w:val="clear" w:color="auto" w:fill="auto"/>
                </w:tcPr>
                <w:p w:rsidR="008535E0" w:rsidRPr="00441836" w:rsidRDefault="008535E0" w:rsidP="00A626A2">
                  <w:pPr>
                    <w:rPr>
                      <w:sz w:val="20"/>
                      <w:szCs w:val="22"/>
                      <w:lang w:val="en-GB"/>
                    </w:rPr>
                  </w:pPr>
                  <w:r w:rsidRPr="00441836">
                    <w:rPr>
                      <w:sz w:val="20"/>
                      <w:szCs w:val="22"/>
                      <w:lang w:val="en-GB"/>
                    </w:rPr>
                    <w:t>Community Water Initiative (CWI)</w:t>
                  </w:r>
                </w:p>
              </w:tc>
              <w:tc>
                <w:tcPr>
                  <w:tcW w:w="1800" w:type="dxa"/>
                  <w:shd w:val="clear" w:color="auto" w:fill="auto"/>
                </w:tcPr>
                <w:p w:rsidR="008535E0" w:rsidRPr="00441836" w:rsidRDefault="008535E0" w:rsidP="00A626A2">
                  <w:pPr>
                    <w:rPr>
                      <w:sz w:val="20"/>
                      <w:szCs w:val="22"/>
                      <w:lang w:val="en-GB"/>
                    </w:rPr>
                  </w:pPr>
                  <w:r>
                    <w:rPr>
                      <w:sz w:val="20"/>
                      <w:szCs w:val="22"/>
                      <w:lang w:val="en-GB"/>
                    </w:rPr>
                    <w:t>SIDA, Govt of Norway, and Govt of Luxembourg</w:t>
                  </w:r>
                </w:p>
              </w:tc>
              <w:tc>
                <w:tcPr>
                  <w:tcW w:w="1642" w:type="dxa"/>
                  <w:shd w:val="clear" w:color="auto" w:fill="auto"/>
                </w:tcPr>
                <w:p w:rsidR="008535E0" w:rsidRPr="00441836" w:rsidRDefault="008535E0" w:rsidP="00A626A2">
                  <w:pPr>
                    <w:rPr>
                      <w:sz w:val="20"/>
                      <w:szCs w:val="22"/>
                      <w:lang w:val="en-GB"/>
                    </w:rPr>
                  </w:pPr>
                  <w:r w:rsidRPr="00441836">
                    <w:rPr>
                      <w:sz w:val="20"/>
                      <w:szCs w:val="22"/>
                      <w:lang w:val="en-GB"/>
                    </w:rPr>
                    <w:t>Co-financing for water-related portfolio of projects</w:t>
                  </w:r>
                </w:p>
              </w:tc>
              <w:tc>
                <w:tcPr>
                  <w:tcW w:w="2748" w:type="dxa"/>
                  <w:shd w:val="clear" w:color="auto" w:fill="auto"/>
                </w:tcPr>
                <w:p w:rsidR="008535E0" w:rsidRPr="00441836" w:rsidRDefault="008535E0" w:rsidP="00A626A2">
                  <w:pPr>
                    <w:rPr>
                      <w:sz w:val="20"/>
                      <w:szCs w:val="22"/>
                      <w:lang w:val="en-GB"/>
                    </w:rPr>
                  </w:pPr>
                  <w:r w:rsidRPr="00441836">
                    <w:rPr>
                      <w:sz w:val="20"/>
                      <w:szCs w:val="22"/>
                    </w:rPr>
                    <w:t>Cost-sharing for small project activities pertaining to water security and sanitation as complementary co-financing for sustainable development at the local level .</w:t>
                  </w:r>
                </w:p>
              </w:tc>
            </w:tr>
          </w:tbl>
          <w:p w:rsidR="008E0F00" w:rsidRPr="003E7EE1" w:rsidRDefault="002E168D" w:rsidP="003E7EE1">
            <w:pPr>
              <w:spacing w:after="120"/>
              <w:rPr>
                <w:color w:val="000000"/>
                <w:sz w:val="22"/>
                <w:szCs w:val="22"/>
              </w:rPr>
            </w:pPr>
            <w:r w:rsidRPr="003E7EE1">
              <w:rPr>
                <w:color w:val="000000"/>
                <w:sz w:val="22"/>
                <w:szCs w:val="22"/>
              </w:rPr>
              <w:fldChar w:fldCharType="begin">
                <w:ffData>
                  <w:name w:val="outlineCoordination"/>
                  <w:enabled/>
                  <w:calcOnExit w:val="0"/>
                  <w:textInput/>
                </w:ffData>
              </w:fldChar>
            </w:r>
            <w:r w:rsidR="00BE1748" w:rsidRPr="003E7EE1">
              <w:rPr>
                <w:color w:val="000000"/>
                <w:sz w:val="22"/>
                <w:szCs w:val="22"/>
              </w:rPr>
              <w:instrText xml:space="preserve"> FORMTEXT </w:instrText>
            </w:r>
            <w:r w:rsidRPr="003E7EE1">
              <w:rPr>
                <w:color w:val="000000"/>
                <w:sz w:val="22"/>
                <w:szCs w:val="22"/>
              </w:rPr>
            </w:r>
            <w:r w:rsidRPr="003E7EE1">
              <w:rPr>
                <w:color w:val="000000"/>
                <w:sz w:val="22"/>
                <w:szCs w:val="22"/>
              </w:rPr>
              <w:fldChar w:fldCharType="separate"/>
            </w:r>
            <w:r w:rsidR="00BE1748" w:rsidRPr="003E7EE1">
              <w:rPr>
                <w:noProof/>
                <w:color w:val="000000"/>
                <w:sz w:val="22"/>
                <w:szCs w:val="22"/>
              </w:rPr>
              <w:t> </w:t>
            </w:r>
            <w:r w:rsidR="00BE1748" w:rsidRPr="003E7EE1">
              <w:rPr>
                <w:noProof/>
                <w:color w:val="000000"/>
                <w:sz w:val="22"/>
                <w:szCs w:val="22"/>
              </w:rPr>
              <w:t> </w:t>
            </w:r>
            <w:r w:rsidR="00BE1748" w:rsidRPr="003E7EE1">
              <w:rPr>
                <w:noProof/>
                <w:color w:val="000000"/>
                <w:sz w:val="22"/>
                <w:szCs w:val="22"/>
              </w:rPr>
              <w:t> </w:t>
            </w:r>
            <w:r w:rsidR="00BE1748" w:rsidRPr="003E7EE1">
              <w:rPr>
                <w:noProof/>
                <w:color w:val="000000"/>
                <w:sz w:val="22"/>
                <w:szCs w:val="22"/>
              </w:rPr>
              <w:t> </w:t>
            </w:r>
            <w:r w:rsidR="00BE1748" w:rsidRPr="003E7EE1">
              <w:rPr>
                <w:noProof/>
                <w:color w:val="000000"/>
                <w:sz w:val="22"/>
                <w:szCs w:val="22"/>
              </w:rPr>
              <w:t> </w:t>
            </w:r>
            <w:r w:rsidRPr="003E7EE1">
              <w:rPr>
                <w:color w:val="000000"/>
                <w:sz w:val="22"/>
                <w:szCs w:val="22"/>
              </w:rPr>
              <w:fldChar w:fldCharType="end"/>
            </w:r>
            <w:bookmarkEnd w:id="430"/>
          </w:p>
        </w:tc>
      </w:tr>
    </w:tbl>
    <w:p w:rsidR="00AE49B5" w:rsidRDefault="0087571B" w:rsidP="007C0F7E">
      <w:pPr>
        <w:ind w:left="360" w:hanging="360"/>
        <w:jc w:val="both"/>
        <w:rPr>
          <w:sz w:val="22"/>
          <w:szCs w:val="22"/>
        </w:rPr>
      </w:pPr>
      <w:r>
        <w:rPr>
          <w:b/>
          <w:smallCaps/>
          <w:sz w:val="22"/>
          <w:szCs w:val="22"/>
        </w:rPr>
        <w:lastRenderedPageBreak/>
        <w:t>C</w:t>
      </w:r>
      <w:r w:rsidR="00AE49B5" w:rsidRPr="007E3AFB">
        <w:rPr>
          <w:b/>
          <w:smallCaps/>
          <w:sz w:val="22"/>
          <w:szCs w:val="22"/>
        </w:rPr>
        <w:t xml:space="preserve">.   describe the GEF agency’s comparative advantage to implement this project:  </w:t>
      </w:r>
    </w:p>
    <w:tbl>
      <w:tblPr>
        <w:tblW w:w="0" w:type="auto"/>
        <w:tblLook w:val="04A0"/>
      </w:tblPr>
      <w:tblGrid>
        <w:gridCol w:w="8748"/>
      </w:tblGrid>
      <w:tr w:rsidR="00BE1748" w:rsidRPr="003E7EE1" w:rsidTr="00B24CDD">
        <w:tc>
          <w:tcPr>
            <w:tcW w:w="8748" w:type="dxa"/>
          </w:tcPr>
          <w:p w:rsidR="00B24CDD" w:rsidRDefault="00B24CDD" w:rsidP="007C0F7E">
            <w:pPr>
              <w:jc w:val="both"/>
              <w:rPr>
                <w:noProof/>
                <w:sz w:val="22"/>
                <w:szCs w:val="22"/>
              </w:rPr>
            </w:pPr>
          </w:p>
          <w:p w:rsidR="009D3B32" w:rsidRPr="007B65A1" w:rsidRDefault="009D3B32" w:rsidP="007C0F7E">
            <w:pPr>
              <w:jc w:val="both"/>
              <w:rPr>
                <w:noProof/>
                <w:sz w:val="22"/>
                <w:szCs w:val="22"/>
              </w:rPr>
            </w:pPr>
            <w:r w:rsidRPr="00CB35E4">
              <w:rPr>
                <w:noProof/>
                <w:sz w:val="22"/>
                <w:szCs w:val="22"/>
              </w:rPr>
              <w:t xml:space="preserve">In the GEF’s modality typology, the SGP is considered a capacity development and technical assistance intervention type, which is deemed to be UNDP’s comparative advantage in all GEF focal areas, as highlighted in the comparative advantage matrix of Annex 1 in the relevant GEF council paper, GEF/C.31/5 rev.1.  UNDP has valuable experience in human development, civil society and institutional strengthening, and non-governmental and community participation, which are all key tenets of the SGP.  UNDP has served as the implementing agency for the global SGP since the programme’s inception, playing this role on behalf of the GEF partnership.  A key comparative advantage is UNDP’s network of country offices, which provides helpful support and backstopping for the programme at the national level in each SGP country.  Throughout its many years of experience implementing the SGP, UNDP has helped develop an efficient and effective implementation approach.  UNDP has also established the necessary relationships with UNOPS and global partners who provide administrative, technical, and financial support for SGP.  It is anticipated that UNOPS will continue to play its important role supporting disbursement and financial management, in partnership with UNDP. UNDP is also proposed as the implementing agency for the ten upgrading SGP </w:t>
            </w:r>
            <w:r w:rsidR="00700F25">
              <w:rPr>
                <w:noProof/>
                <w:sz w:val="22"/>
                <w:szCs w:val="22"/>
              </w:rPr>
              <w:t>Country Programme</w:t>
            </w:r>
            <w:r w:rsidRPr="00CB35E4">
              <w:rPr>
                <w:noProof/>
                <w:sz w:val="22"/>
                <w:szCs w:val="22"/>
              </w:rPr>
              <w:t xml:space="preserve"> FSPs, and it will be essential for the upgraded programmes to remain in close communication with the global SGP CPMT to facilitate global level SGP monitoring, and the identification and sharing of good </w:t>
            </w:r>
            <w:r w:rsidRPr="007B65A1">
              <w:rPr>
                <w:noProof/>
                <w:sz w:val="22"/>
                <w:szCs w:val="22"/>
              </w:rPr>
              <w:t xml:space="preserve">practices and key lessons learned.  This is even more important in view of the fact that this will be the first cohort of countries to adopt an individual upgraded SGP through the FSP modality, and these countries will be able to provide valuable insights to any countries making this shift in the future.  </w:t>
            </w:r>
          </w:p>
          <w:p w:rsidR="00BE1748" w:rsidRPr="003E7EE1" w:rsidRDefault="00BE1748" w:rsidP="007C0F7E">
            <w:pPr>
              <w:jc w:val="both"/>
              <w:rPr>
                <w:sz w:val="22"/>
                <w:szCs w:val="22"/>
              </w:rPr>
            </w:pPr>
          </w:p>
        </w:tc>
      </w:tr>
    </w:tbl>
    <w:p w:rsidR="00BE1748" w:rsidRPr="00BE1748" w:rsidRDefault="00BE1748" w:rsidP="007C0F7E">
      <w:pPr>
        <w:spacing w:after="120"/>
        <w:ind w:left="360"/>
        <w:jc w:val="both"/>
        <w:rPr>
          <w:sz w:val="22"/>
          <w:szCs w:val="22"/>
        </w:rPr>
      </w:pPr>
      <w:r>
        <w:rPr>
          <w:sz w:val="22"/>
          <w:szCs w:val="22"/>
        </w:rPr>
        <w:t>C</w:t>
      </w:r>
      <w:r w:rsidR="0087571B">
        <w:rPr>
          <w:sz w:val="22"/>
          <w:szCs w:val="22"/>
        </w:rPr>
        <w:t>.1   I</w:t>
      </w:r>
      <w:r w:rsidR="00AE49B5" w:rsidRPr="00BE1748">
        <w:rPr>
          <w:sz w:val="22"/>
          <w:szCs w:val="22"/>
        </w:rPr>
        <w:t xml:space="preserve">ndicate the co-financing amount the GEF agency is bringing to the project: </w:t>
      </w:r>
    </w:p>
    <w:tbl>
      <w:tblPr>
        <w:tblW w:w="0" w:type="auto"/>
        <w:tblLook w:val="04A0"/>
      </w:tblPr>
      <w:tblGrid>
        <w:gridCol w:w="8748"/>
      </w:tblGrid>
      <w:tr w:rsidR="00BE1748" w:rsidRPr="003E7EE1" w:rsidTr="00B24CDD">
        <w:tc>
          <w:tcPr>
            <w:tcW w:w="8748" w:type="dxa"/>
          </w:tcPr>
          <w:p w:rsidR="00BE1748" w:rsidRPr="003E7EE1" w:rsidRDefault="009D3B32" w:rsidP="005050ED">
            <w:pPr>
              <w:spacing w:after="120"/>
              <w:jc w:val="both"/>
              <w:rPr>
                <w:sz w:val="22"/>
                <w:szCs w:val="22"/>
              </w:rPr>
            </w:pPr>
            <w:r w:rsidRPr="007B65A1">
              <w:rPr>
                <w:noProof/>
                <w:sz w:val="22"/>
                <w:szCs w:val="22"/>
              </w:rPr>
              <w:t>SGP has a standing expectation of 1:1 co-financing (50% in cash and 50% in kind), thus for this PIF the expected co-financing would be $</w:t>
            </w:r>
            <w:r w:rsidR="00B86BBA">
              <w:rPr>
                <w:noProof/>
                <w:sz w:val="22"/>
                <w:szCs w:val="22"/>
              </w:rPr>
              <w:t>36</w:t>
            </w:r>
            <w:r w:rsidR="00497D55">
              <w:rPr>
                <w:noProof/>
                <w:sz w:val="22"/>
                <w:szCs w:val="22"/>
              </w:rPr>
              <w:t>,000,000</w:t>
            </w:r>
            <w:r w:rsidRPr="007B65A1">
              <w:rPr>
                <w:noProof/>
                <w:sz w:val="22"/>
                <w:szCs w:val="22"/>
              </w:rPr>
              <w:t>. UNDP will directly contribute to this through its TRAC funds as well as from those that will be fund-raised with other bilateral and multilateral donors, foundations and the private sector. While there is yet no exact amount for the additional co-financing that will be fund-raised in the next four years of OP5, as this will be an on-going effort throughout GEF-5, UNDP has now established a post called “Senior Technical Adviser for Communities</w:t>
            </w:r>
            <w:r w:rsidR="005050ED">
              <w:rPr>
                <w:noProof/>
                <w:sz w:val="22"/>
                <w:szCs w:val="22"/>
              </w:rPr>
              <w:t>, Livelihoods and Markets</w:t>
            </w:r>
            <w:r w:rsidRPr="007B65A1">
              <w:rPr>
                <w:noProof/>
                <w:sz w:val="22"/>
                <w:szCs w:val="22"/>
              </w:rPr>
              <w:t xml:space="preserve">” supported by </w:t>
            </w:r>
            <w:r w:rsidR="005050ED">
              <w:rPr>
                <w:noProof/>
                <w:sz w:val="22"/>
                <w:szCs w:val="22"/>
              </w:rPr>
              <w:t>a high level advisor</w:t>
            </w:r>
            <w:r w:rsidRPr="007B65A1">
              <w:rPr>
                <w:noProof/>
                <w:sz w:val="22"/>
                <w:szCs w:val="22"/>
              </w:rPr>
              <w:t>. These posts are tasked to develop new in</w:t>
            </w:r>
            <w:r w:rsidR="005050ED">
              <w:rPr>
                <w:noProof/>
                <w:sz w:val="22"/>
                <w:szCs w:val="22"/>
              </w:rPr>
              <w:t>i</w:t>
            </w:r>
            <w:r w:rsidRPr="007B65A1">
              <w:rPr>
                <w:noProof/>
                <w:sz w:val="22"/>
                <w:szCs w:val="22"/>
              </w:rPr>
              <w:t xml:space="preserve">tiatives </w:t>
            </w:r>
            <w:r w:rsidR="005050ED">
              <w:rPr>
                <w:noProof/>
                <w:sz w:val="22"/>
                <w:szCs w:val="22"/>
              </w:rPr>
              <w:t>to</w:t>
            </w:r>
            <w:r w:rsidRPr="007B65A1">
              <w:rPr>
                <w:noProof/>
                <w:sz w:val="22"/>
                <w:szCs w:val="22"/>
              </w:rPr>
              <w:t xml:space="preserve"> provide co-financing to SGP. It should also be noted that UNDP Country Offices provide significant in-kind resources in </w:t>
            </w:r>
            <w:r w:rsidR="005050ED">
              <w:rPr>
                <w:noProof/>
                <w:sz w:val="22"/>
                <w:szCs w:val="22"/>
              </w:rPr>
              <w:t>their</w:t>
            </w:r>
            <w:r w:rsidRPr="007B65A1">
              <w:rPr>
                <w:noProof/>
                <w:sz w:val="22"/>
                <w:szCs w:val="22"/>
              </w:rPr>
              <w:t xml:space="preserve"> voluntary membership in the SGP National Steering Committees, and in faciltating access to and helping negotiate with donors additional co-financing for SGP </w:t>
            </w:r>
            <w:r w:rsidR="00700F25">
              <w:rPr>
                <w:noProof/>
                <w:sz w:val="22"/>
                <w:szCs w:val="22"/>
              </w:rPr>
              <w:t>Country Programme</w:t>
            </w:r>
            <w:r w:rsidRPr="007B65A1">
              <w:rPr>
                <w:noProof/>
                <w:sz w:val="22"/>
                <w:szCs w:val="22"/>
              </w:rPr>
              <w:t>s and their projects.</w:t>
            </w:r>
            <w:r>
              <w:rPr>
                <w:noProof/>
                <w:sz w:val="22"/>
                <w:szCs w:val="22"/>
              </w:rPr>
              <w:t xml:space="preserve"> </w:t>
            </w:r>
          </w:p>
        </w:tc>
      </w:tr>
    </w:tbl>
    <w:p w:rsidR="00AE49B5" w:rsidRPr="00BE1748" w:rsidRDefault="0087571B" w:rsidP="005050ED">
      <w:pPr>
        <w:spacing w:after="120"/>
        <w:jc w:val="both"/>
        <w:rPr>
          <w:sz w:val="22"/>
          <w:szCs w:val="22"/>
        </w:rPr>
      </w:pPr>
      <w:r>
        <w:rPr>
          <w:sz w:val="22"/>
          <w:szCs w:val="22"/>
        </w:rPr>
        <w:lastRenderedPageBreak/>
        <w:t>C.2  How</w:t>
      </w:r>
      <w:r w:rsidR="00AE49B5" w:rsidRPr="00BE1748">
        <w:rPr>
          <w:sz w:val="22"/>
          <w:szCs w:val="22"/>
        </w:rPr>
        <w:t xml:space="preserve"> does the project fit into the GEF agency’s program (reflected in  documents such as UNDAF, CAS, etc.)  and staff capacity in the country to follow up project implementation:  </w:t>
      </w:r>
    </w:p>
    <w:tbl>
      <w:tblPr>
        <w:tblW w:w="0" w:type="auto"/>
        <w:tblLook w:val="04A0"/>
      </w:tblPr>
      <w:tblGrid>
        <w:gridCol w:w="8748"/>
      </w:tblGrid>
      <w:tr w:rsidR="00BE1748" w:rsidRPr="005050ED" w:rsidTr="00B24CDD">
        <w:tc>
          <w:tcPr>
            <w:tcW w:w="8748" w:type="dxa"/>
          </w:tcPr>
          <w:p w:rsidR="009D3B32" w:rsidRPr="005050ED" w:rsidRDefault="009D3B32" w:rsidP="005050ED">
            <w:pPr>
              <w:pStyle w:val="Footer"/>
              <w:spacing w:after="80"/>
              <w:jc w:val="both"/>
              <w:rPr>
                <w:bCs/>
                <w:noProof/>
                <w:sz w:val="22"/>
                <w:szCs w:val="22"/>
              </w:rPr>
            </w:pPr>
            <w:r w:rsidRPr="005050ED">
              <w:rPr>
                <w:bCs/>
                <w:noProof/>
                <w:sz w:val="22"/>
                <w:szCs w:val="22"/>
              </w:rPr>
              <w:t xml:space="preserve">The SGP is consistent with UNDP policies and procedures applying to all countries where UNDP is present and the SGP is implemented. As the programme covers more than 120 countries, individual country-based planning framworks cannot be exhaustively listed. SGP contributes to UNDP's objective of fostering human development, as well as localising the achievement of the Millennium Development Goals (MDGs) agreed upon by the international donor community. As the development network of the United Nations system, UNDP has country offices in the </w:t>
            </w:r>
            <w:r w:rsidR="005050ED" w:rsidRPr="005050ED">
              <w:rPr>
                <w:bCs/>
                <w:noProof/>
                <w:sz w:val="22"/>
                <w:szCs w:val="22"/>
              </w:rPr>
              <w:t xml:space="preserve">vast </w:t>
            </w:r>
            <w:r w:rsidRPr="005050ED">
              <w:rPr>
                <w:bCs/>
                <w:noProof/>
                <w:sz w:val="22"/>
                <w:szCs w:val="22"/>
              </w:rPr>
              <w:t xml:space="preserve">majority of countries where SGP is located. In the case of SIDS in the Pacific, the UN Resident Coordinator system, led by UNDP, has put in place a 'Joint Presence' mechanism between UNDP, UNICEF and UNFPA which provides on-the-ground support. SGP country teams are responsible for implementing the programme within their respective countries, as well as to align with and complement the objectives of the UN Development Assistance Framework (UNDAF). </w:t>
            </w:r>
          </w:p>
          <w:p w:rsidR="00BE1748" w:rsidRPr="005050ED" w:rsidRDefault="009D3B32" w:rsidP="005050ED">
            <w:pPr>
              <w:pStyle w:val="Footer"/>
              <w:spacing w:after="80"/>
              <w:jc w:val="both"/>
              <w:rPr>
                <w:bCs/>
                <w:noProof/>
                <w:sz w:val="22"/>
                <w:szCs w:val="22"/>
              </w:rPr>
            </w:pPr>
            <w:r w:rsidRPr="005050ED">
              <w:rPr>
                <w:bCs/>
                <w:noProof/>
                <w:sz w:val="22"/>
                <w:szCs w:val="22"/>
              </w:rPr>
              <w:t xml:space="preserve">At the global level, as captured in the UNDP Strategic Plan 2008-2011, the goal of the 'Local Pillar' of the Environment and Energy Group (EEG) is to strengthen national capacity to manage the environment in a sustainable manner while ensuring adequate protection of the poor. Four key result areas have been identified to achieve this goal: (1) mainstream environmental and energy; (2) catalyze environmental finance; (3) adapt to climate change; and (4) expand access to environmental and energy services for the poor: developing national capacity for service delivery. In addition, the SGP complements numerous other programmes identified in the UNDP Civil Society strategy approved in 2009. </w:t>
            </w:r>
          </w:p>
        </w:tc>
      </w:tr>
    </w:tbl>
    <w:p w:rsidR="007C0F7E" w:rsidRPr="005050ED" w:rsidRDefault="005050ED" w:rsidP="005050ED">
      <w:pPr>
        <w:pStyle w:val="Footer"/>
        <w:spacing w:after="80"/>
        <w:ind w:right="810"/>
        <w:jc w:val="both"/>
        <w:rPr>
          <w:b/>
          <w:caps/>
          <w:sz w:val="22"/>
          <w:szCs w:val="22"/>
          <w:u w:val="single"/>
        </w:rPr>
      </w:pPr>
      <w:r w:rsidRPr="005050ED">
        <w:rPr>
          <w:bCs/>
          <w:noProof/>
          <w:sz w:val="22"/>
          <w:szCs w:val="22"/>
        </w:rPr>
        <w:t xml:space="preserve">The </w:t>
      </w:r>
      <w:r w:rsidR="00640363" w:rsidRPr="005050ED">
        <w:rPr>
          <w:bCs/>
          <w:noProof/>
          <w:sz w:val="22"/>
          <w:szCs w:val="22"/>
        </w:rPr>
        <w:t>SGP online database is</w:t>
      </w:r>
      <w:r w:rsidR="00640363" w:rsidRPr="005050ED">
        <w:rPr>
          <w:sz w:val="22"/>
          <w:szCs w:val="22"/>
        </w:rPr>
        <w:t xml:space="preserve"> the t</w:t>
      </w:r>
      <w:r w:rsidRPr="005050ED">
        <w:rPr>
          <w:sz w:val="22"/>
          <w:szCs w:val="22"/>
        </w:rPr>
        <w:t>racking tool to capture project</w:t>
      </w:r>
      <w:r w:rsidR="00640363" w:rsidRPr="005050ED">
        <w:rPr>
          <w:sz w:val="22"/>
          <w:szCs w:val="22"/>
        </w:rPr>
        <w:t xml:space="preserve"> information and portfolio results.  The database will be further enhanced during GEF-5 </w:t>
      </w:r>
      <w:r w:rsidRPr="005050ED">
        <w:rPr>
          <w:sz w:val="22"/>
          <w:szCs w:val="22"/>
        </w:rPr>
        <w:t>and will feature</w:t>
      </w:r>
      <w:r w:rsidR="00640363" w:rsidRPr="005050ED">
        <w:rPr>
          <w:sz w:val="22"/>
          <w:szCs w:val="22"/>
        </w:rPr>
        <w:t xml:space="preserve"> a streamlined and simplified system of indicators. </w:t>
      </w:r>
      <w:r w:rsidR="00640363" w:rsidRPr="005050ED">
        <w:rPr>
          <w:bCs/>
          <w:sz w:val="22"/>
          <w:szCs w:val="22"/>
        </w:rPr>
        <w:t>SGP will track its global en</w:t>
      </w:r>
      <w:r w:rsidR="0032587C" w:rsidRPr="005050ED">
        <w:rPr>
          <w:bCs/>
          <w:sz w:val="22"/>
          <w:szCs w:val="22"/>
        </w:rPr>
        <w:t xml:space="preserve">vironmental benefits and other </w:t>
      </w:r>
      <w:r w:rsidR="00640363" w:rsidRPr="005050ED">
        <w:rPr>
          <w:bCs/>
          <w:sz w:val="22"/>
          <w:szCs w:val="22"/>
        </w:rPr>
        <w:t>socio-economic benefits through the mandatory inclusion of onli</w:t>
      </w:r>
      <w:r w:rsidRPr="005050ED">
        <w:rPr>
          <w:bCs/>
          <w:sz w:val="22"/>
          <w:szCs w:val="22"/>
        </w:rPr>
        <w:t>ne indicators, and incorporate</w:t>
      </w:r>
      <w:r w:rsidR="00640363" w:rsidRPr="005050ED">
        <w:rPr>
          <w:bCs/>
          <w:sz w:val="22"/>
          <w:szCs w:val="22"/>
        </w:rPr>
        <w:t xml:space="preserve"> these indicators and targets in </w:t>
      </w:r>
      <w:r w:rsidR="00700F25" w:rsidRPr="005050ED">
        <w:rPr>
          <w:bCs/>
          <w:sz w:val="22"/>
          <w:szCs w:val="22"/>
        </w:rPr>
        <w:t>Country Programme</w:t>
      </w:r>
      <w:r w:rsidR="00640363" w:rsidRPr="005050ED">
        <w:rPr>
          <w:bCs/>
          <w:sz w:val="22"/>
          <w:szCs w:val="22"/>
        </w:rPr>
        <w:t xml:space="preserve">s’ annual reports. SGP will strengthen its M&amp;E framework to capture global environmental and socio-economic dimensions of projects.  Periodic portfolio reviews will also </w:t>
      </w:r>
      <w:r w:rsidRPr="005050ED">
        <w:rPr>
          <w:bCs/>
          <w:sz w:val="22"/>
          <w:szCs w:val="22"/>
        </w:rPr>
        <w:t xml:space="preserve">be </w:t>
      </w:r>
      <w:r w:rsidR="00640363" w:rsidRPr="005050ED">
        <w:rPr>
          <w:bCs/>
          <w:sz w:val="22"/>
          <w:szCs w:val="22"/>
        </w:rPr>
        <w:t xml:space="preserve">systematically conducted to capture results </w:t>
      </w:r>
      <w:r w:rsidR="0032587C" w:rsidRPr="005050ED">
        <w:rPr>
          <w:bCs/>
          <w:sz w:val="22"/>
          <w:szCs w:val="22"/>
        </w:rPr>
        <w:t>and achievements as measured against indicators and targets</w:t>
      </w:r>
      <w:r w:rsidR="00640363" w:rsidRPr="005050ED">
        <w:rPr>
          <w:bCs/>
          <w:sz w:val="22"/>
          <w:szCs w:val="22"/>
        </w:rPr>
        <w:t>.</w:t>
      </w:r>
      <w:r w:rsidR="007C0F7E" w:rsidRPr="005050ED">
        <w:rPr>
          <w:b/>
          <w:caps/>
          <w:sz w:val="22"/>
          <w:szCs w:val="22"/>
          <w:u w:val="single"/>
        </w:rPr>
        <w:t xml:space="preserve"> </w:t>
      </w:r>
    </w:p>
    <w:p w:rsidR="00CB662F" w:rsidRPr="007C0F7E" w:rsidRDefault="00640363" w:rsidP="007C0F7E">
      <w:pPr>
        <w:spacing w:after="80"/>
        <w:jc w:val="both"/>
        <w:rPr>
          <w:b/>
          <w:caps/>
          <w:sz w:val="22"/>
          <w:szCs w:val="22"/>
          <w:u w:val="single"/>
        </w:rPr>
        <w:sectPr w:rsidR="00CB662F" w:rsidRPr="007C0F7E" w:rsidSect="00C36EE9">
          <w:pgSz w:w="12240" w:h="15840" w:code="1"/>
          <w:pgMar w:top="1152" w:right="1080" w:bottom="1152" w:left="1800" w:header="720" w:footer="0" w:gutter="0"/>
          <w:cols w:space="720"/>
          <w:formProt w:val="0"/>
          <w:docGrid w:linePitch="360"/>
        </w:sectPr>
      </w:pPr>
      <w:r w:rsidRPr="007C0F7E">
        <w:rPr>
          <w:b/>
          <w:caps/>
          <w:sz w:val="22"/>
          <w:szCs w:val="22"/>
          <w:u w:val="single"/>
        </w:rPr>
        <w:t xml:space="preserve">  </w:t>
      </w:r>
    </w:p>
    <w:p w:rsidR="00232231" w:rsidRDefault="00232231" w:rsidP="00AE49B5">
      <w:pPr>
        <w:pStyle w:val="Footer"/>
        <w:rPr>
          <w:b/>
          <w:caps/>
          <w:sz w:val="22"/>
          <w:szCs w:val="22"/>
          <w:u w:val="single"/>
        </w:rPr>
      </w:pPr>
    </w:p>
    <w:p w:rsidR="00AE49B5" w:rsidRPr="007E3AFB" w:rsidRDefault="00AE49B5" w:rsidP="00AE49B5">
      <w:pPr>
        <w:pStyle w:val="Footer"/>
        <w:rPr>
          <w:b/>
          <w:caps/>
          <w:sz w:val="22"/>
          <w:szCs w:val="22"/>
          <w:u w:val="single"/>
        </w:rPr>
      </w:pPr>
      <w:r w:rsidRPr="007E3AFB">
        <w:rPr>
          <w:b/>
          <w:caps/>
          <w:sz w:val="22"/>
          <w:szCs w:val="22"/>
          <w:u w:val="single"/>
        </w:rPr>
        <w:t>part iii:  approval/endorsement by gef operational focal point(s) and GEF agency(ies)</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8" w:history="1">
        <w:r w:rsidRPr="00FA4EB7">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19"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431" w:name="name_01"/>
      <w:tr w:rsidR="00AE49B5" w:rsidRPr="007E3AFB" w:rsidTr="00AE49B5">
        <w:tc>
          <w:tcPr>
            <w:tcW w:w="2345" w:type="dxa"/>
          </w:tcPr>
          <w:p w:rsidR="00AE49B5" w:rsidRPr="007E3AFB" w:rsidRDefault="002E168D" w:rsidP="00AE49B5">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431"/>
          </w:p>
        </w:tc>
        <w:bookmarkStart w:id="432" w:name="title_01"/>
        <w:tc>
          <w:tcPr>
            <w:tcW w:w="2362" w:type="dxa"/>
          </w:tcPr>
          <w:p w:rsidR="00AE49B5" w:rsidRPr="007E3AFB" w:rsidRDefault="002E168D" w:rsidP="00AE49B5">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501697">
              <w:rPr>
                <w:noProof/>
                <w:sz w:val="22"/>
                <w:szCs w:val="22"/>
              </w:rPr>
              <w:t> </w:t>
            </w:r>
            <w:r w:rsidR="00501697">
              <w:rPr>
                <w:noProof/>
                <w:sz w:val="22"/>
                <w:szCs w:val="22"/>
              </w:rPr>
              <w:t> </w:t>
            </w:r>
            <w:r w:rsidR="00501697">
              <w:rPr>
                <w:noProof/>
                <w:sz w:val="22"/>
                <w:szCs w:val="22"/>
              </w:rPr>
              <w:t> </w:t>
            </w:r>
            <w:r w:rsidR="00501697">
              <w:rPr>
                <w:noProof/>
                <w:sz w:val="22"/>
                <w:szCs w:val="22"/>
              </w:rPr>
              <w:t> </w:t>
            </w:r>
            <w:r w:rsidR="00501697">
              <w:rPr>
                <w:noProof/>
                <w:sz w:val="22"/>
                <w:szCs w:val="22"/>
              </w:rPr>
              <w:t> </w:t>
            </w:r>
            <w:r>
              <w:rPr>
                <w:sz w:val="22"/>
                <w:szCs w:val="22"/>
              </w:rPr>
              <w:fldChar w:fldCharType="end"/>
            </w:r>
            <w:bookmarkEnd w:id="432"/>
          </w:p>
        </w:tc>
        <w:bookmarkStart w:id="433" w:name="ministry_01"/>
        <w:tc>
          <w:tcPr>
            <w:tcW w:w="1877" w:type="dxa"/>
          </w:tcPr>
          <w:p w:rsidR="00AE49B5" w:rsidRPr="007E3AFB" w:rsidRDefault="002E168D" w:rsidP="00AE49B5">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33"/>
          </w:p>
        </w:tc>
        <w:bookmarkStart w:id="434" w:name="dateOfEndorsement_01"/>
        <w:tc>
          <w:tcPr>
            <w:tcW w:w="2524" w:type="dxa"/>
          </w:tcPr>
          <w:p w:rsidR="00AE49B5" w:rsidRPr="007E3AFB" w:rsidRDefault="002E168D" w:rsidP="00AE49B5">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34"/>
          </w:p>
        </w:tc>
      </w:tr>
      <w:bookmarkStart w:id="435" w:name="name_02"/>
      <w:tr w:rsidR="00E061B0" w:rsidRPr="007E3AFB" w:rsidTr="00C27871">
        <w:tc>
          <w:tcPr>
            <w:tcW w:w="2345" w:type="dxa"/>
          </w:tcPr>
          <w:p w:rsidR="00E061B0" w:rsidRPr="007E3AFB" w:rsidRDefault="002E168D"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435"/>
          </w:p>
        </w:tc>
        <w:bookmarkStart w:id="436" w:name="title_02"/>
        <w:tc>
          <w:tcPr>
            <w:tcW w:w="2362" w:type="dxa"/>
          </w:tcPr>
          <w:p w:rsidR="00E061B0" w:rsidRPr="007E3AFB" w:rsidRDefault="002E168D"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436"/>
          </w:p>
        </w:tc>
        <w:bookmarkStart w:id="437" w:name="ministry_02"/>
        <w:tc>
          <w:tcPr>
            <w:tcW w:w="1877" w:type="dxa"/>
          </w:tcPr>
          <w:p w:rsidR="00E061B0" w:rsidRPr="007E3AFB" w:rsidRDefault="002E168D"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37"/>
          </w:p>
        </w:tc>
        <w:bookmarkStart w:id="438" w:name="dateOfEndorsement_02"/>
        <w:tc>
          <w:tcPr>
            <w:tcW w:w="2524" w:type="dxa"/>
          </w:tcPr>
          <w:p w:rsidR="00E061B0" w:rsidRPr="007E3AFB" w:rsidRDefault="002E168D"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38"/>
          </w:p>
        </w:tc>
      </w:tr>
      <w:bookmarkStart w:id="439" w:name="name_03"/>
      <w:tr w:rsidR="00AE49B5" w:rsidRPr="007E3AFB" w:rsidTr="00AE49B5">
        <w:tc>
          <w:tcPr>
            <w:tcW w:w="2345" w:type="dxa"/>
          </w:tcPr>
          <w:p w:rsidR="00AE49B5" w:rsidRPr="007E3AFB" w:rsidRDefault="002E168D"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439"/>
          </w:p>
        </w:tc>
        <w:bookmarkStart w:id="440" w:name="title_03"/>
        <w:tc>
          <w:tcPr>
            <w:tcW w:w="2362" w:type="dxa"/>
          </w:tcPr>
          <w:p w:rsidR="00AE49B5" w:rsidRPr="007E3AFB" w:rsidRDefault="002E168D"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440"/>
          </w:p>
        </w:tc>
        <w:bookmarkStart w:id="441" w:name="ministry_03"/>
        <w:tc>
          <w:tcPr>
            <w:tcW w:w="1877" w:type="dxa"/>
          </w:tcPr>
          <w:p w:rsidR="00AE49B5" w:rsidRPr="007E3AFB" w:rsidRDefault="002E168D"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41"/>
          </w:p>
        </w:tc>
        <w:bookmarkStart w:id="442" w:name="dateOfEndorsement_03"/>
        <w:tc>
          <w:tcPr>
            <w:tcW w:w="2524" w:type="dxa"/>
          </w:tcPr>
          <w:p w:rsidR="00AE49B5" w:rsidRPr="007E3AFB" w:rsidRDefault="002E168D"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442"/>
          </w:p>
        </w:tc>
      </w:tr>
    </w:tbl>
    <w:p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rsidR="00AE49B5" w:rsidRPr="007E3AFB" w:rsidRDefault="00875066" w:rsidP="00AE49B5">
      <w:pPr>
        <w:pStyle w:val="Footer"/>
        <w:tabs>
          <w:tab w:val="clear" w:pos="4320"/>
          <w:tab w:val="clear" w:pos="8640"/>
        </w:tabs>
        <w:spacing w:before="240" w:after="80"/>
        <w:rPr>
          <w:b/>
          <w:smallCaps/>
          <w:sz w:val="22"/>
          <w:szCs w:val="22"/>
        </w:rPr>
      </w:pPr>
      <w:r>
        <w:rPr>
          <w:b/>
          <w:smallCaps/>
          <w:sz w:val="22"/>
          <w:szCs w:val="22"/>
        </w:rPr>
        <w:lastRenderedPageBreak/>
        <w:t>B.  GEF Agency</w:t>
      </w:r>
      <w:r w:rsidR="00AE49B5" w:rsidRPr="007E3AFB">
        <w:rPr>
          <w:b/>
          <w:smallCaps/>
          <w:sz w:val="22"/>
          <w:szCs w:val="22"/>
        </w:rPr>
        <w:t xml:space="preserve"> Certification</w:t>
      </w:r>
      <w:r w:rsidR="00AE49B5"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6"/>
        <w:gridCol w:w="2214"/>
        <w:gridCol w:w="1080"/>
        <w:gridCol w:w="1080"/>
        <w:gridCol w:w="1530"/>
        <w:gridCol w:w="1638"/>
      </w:tblGrid>
      <w:tr w:rsidR="00AE49B5" w:rsidRPr="007E3AFB" w:rsidTr="009D3B32">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 policies and procedures and meets the GEF/LDCF/SCCF criteria for project identification and preparation.</w:t>
            </w:r>
          </w:p>
        </w:tc>
      </w:tr>
      <w:tr w:rsidR="00AE49B5" w:rsidRPr="007E3AFB" w:rsidTr="009D3B32">
        <w:tblPrEx>
          <w:tblLook w:val="01E0"/>
        </w:tblPrEx>
        <w:tc>
          <w:tcPr>
            <w:tcW w:w="1566" w:type="dxa"/>
          </w:tcPr>
          <w:p w:rsidR="00AE49B5" w:rsidRPr="007E3AFB" w:rsidRDefault="00AE49B5" w:rsidP="00AE49B5">
            <w:pPr>
              <w:jc w:val="center"/>
              <w:rPr>
                <w:b/>
                <w:sz w:val="22"/>
                <w:szCs w:val="22"/>
              </w:rPr>
            </w:pPr>
            <w:r w:rsidRPr="007E3AFB">
              <w:rPr>
                <w:b/>
                <w:sz w:val="22"/>
                <w:szCs w:val="22"/>
              </w:rPr>
              <w:t>Agency Coordinator, Agency name</w:t>
            </w:r>
          </w:p>
        </w:tc>
        <w:tc>
          <w:tcPr>
            <w:tcW w:w="2214"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080"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080" w:type="dxa"/>
          </w:tcPr>
          <w:p w:rsidR="00AE49B5" w:rsidRPr="007E3AFB" w:rsidRDefault="00AE49B5" w:rsidP="00AE49B5">
            <w:pPr>
              <w:jc w:val="center"/>
              <w:rPr>
                <w:b/>
                <w:sz w:val="22"/>
                <w:szCs w:val="22"/>
              </w:rPr>
            </w:pPr>
            <w:r w:rsidRPr="007E3AFB">
              <w:rPr>
                <w:b/>
                <w:sz w:val="22"/>
                <w:szCs w:val="22"/>
              </w:rPr>
              <w:t>Project Contact Person</w:t>
            </w:r>
          </w:p>
        </w:tc>
        <w:tc>
          <w:tcPr>
            <w:tcW w:w="1530"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638" w:type="dxa"/>
          </w:tcPr>
          <w:p w:rsidR="00AE49B5" w:rsidRPr="007E3AFB" w:rsidRDefault="00AE49B5" w:rsidP="00AE49B5">
            <w:pPr>
              <w:jc w:val="center"/>
              <w:rPr>
                <w:b/>
                <w:sz w:val="22"/>
                <w:szCs w:val="22"/>
              </w:rPr>
            </w:pPr>
            <w:r w:rsidRPr="007E3AFB">
              <w:rPr>
                <w:b/>
                <w:sz w:val="22"/>
                <w:szCs w:val="22"/>
              </w:rPr>
              <w:t>Email Address</w:t>
            </w:r>
          </w:p>
        </w:tc>
      </w:tr>
      <w:tr w:rsidR="009D3B32" w:rsidRPr="007E3AFB" w:rsidTr="009D3B32">
        <w:tblPrEx>
          <w:tblLook w:val="01E0"/>
        </w:tblPrEx>
        <w:tc>
          <w:tcPr>
            <w:tcW w:w="1566" w:type="dxa"/>
          </w:tcPr>
          <w:p w:rsidR="009D3B32" w:rsidRPr="007E3AFB" w:rsidRDefault="009D3B32" w:rsidP="00A626A2">
            <w:pPr>
              <w:jc w:val="center"/>
              <w:rPr>
                <w:sz w:val="22"/>
                <w:szCs w:val="22"/>
              </w:rPr>
            </w:pPr>
            <w:r>
              <w:rPr>
                <w:noProof/>
                <w:sz w:val="22"/>
                <w:szCs w:val="22"/>
              </w:rPr>
              <w:t>Yannick Glemarec, UNDP GEF Executive Coordinator</w:t>
            </w:r>
          </w:p>
        </w:tc>
        <w:tc>
          <w:tcPr>
            <w:tcW w:w="2214" w:type="dxa"/>
          </w:tcPr>
          <w:p w:rsidR="009D3B32" w:rsidRDefault="00086098" w:rsidP="00A626A2">
            <w:pPr>
              <w:jc w:val="center"/>
              <w:rPr>
                <w:sz w:val="22"/>
                <w:szCs w:val="22"/>
              </w:rPr>
            </w:pPr>
            <w:r>
              <w:rPr>
                <w:noProof/>
              </w:rPr>
              <w:drawing>
                <wp:anchor distT="0" distB="0" distL="114300" distR="114300" simplePos="0" relativeHeight="251658240" behindDoc="0" locked="0" layoutInCell="1" allowOverlap="1">
                  <wp:simplePos x="0" y="0"/>
                  <wp:positionH relativeFrom="column">
                    <wp:posOffset>3810</wp:posOffset>
                  </wp:positionH>
                  <wp:positionV relativeFrom="paragraph">
                    <wp:posOffset>95250</wp:posOffset>
                  </wp:positionV>
                  <wp:extent cx="1312545" cy="504825"/>
                  <wp:effectExtent l="19050" t="0" r="190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1312545" cy="504825"/>
                          </a:xfrm>
                          <a:prstGeom prst="rect">
                            <a:avLst/>
                          </a:prstGeom>
                          <a:noFill/>
                          <a:ln w="9525">
                            <a:noFill/>
                            <a:miter lim="800000"/>
                            <a:headEnd/>
                            <a:tailEnd/>
                          </a:ln>
                        </pic:spPr>
                      </pic:pic>
                    </a:graphicData>
                  </a:graphic>
                </wp:anchor>
              </w:drawing>
            </w:r>
            <w:r w:rsidR="009D3B32">
              <w:rPr>
                <w:sz w:val="22"/>
                <w:szCs w:val="22"/>
              </w:rPr>
              <w:br/>
            </w:r>
          </w:p>
          <w:p w:rsidR="009D3B32" w:rsidRPr="007E3AFB" w:rsidRDefault="009D3B32" w:rsidP="00A626A2">
            <w:pPr>
              <w:jc w:val="center"/>
              <w:rPr>
                <w:sz w:val="22"/>
                <w:szCs w:val="22"/>
              </w:rPr>
            </w:pPr>
          </w:p>
        </w:tc>
        <w:tc>
          <w:tcPr>
            <w:tcW w:w="1080" w:type="dxa"/>
          </w:tcPr>
          <w:p w:rsidR="009D3B32" w:rsidRPr="007E3AFB" w:rsidRDefault="001D4FCE" w:rsidP="00780517">
            <w:pPr>
              <w:jc w:val="center"/>
              <w:rPr>
                <w:sz w:val="22"/>
                <w:szCs w:val="22"/>
              </w:rPr>
            </w:pPr>
            <w:r>
              <w:rPr>
                <w:sz w:val="22"/>
                <w:szCs w:val="22"/>
              </w:rPr>
              <w:t>09</w:t>
            </w:r>
            <w:r w:rsidR="00875066">
              <w:rPr>
                <w:sz w:val="22"/>
                <w:szCs w:val="22"/>
              </w:rPr>
              <w:t>/</w:t>
            </w:r>
            <w:r w:rsidR="00FA3EFF">
              <w:rPr>
                <w:sz w:val="22"/>
                <w:szCs w:val="22"/>
              </w:rPr>
              <w:t>20</w:t>
            </w:r>
            <w:r w:rsidR="00875066">
              <w:rPr>
                <w:sz w:val="22"/>
                <w:szCs w:val="22"/>
              </w:rPr>
              <w:t>/11</w:t>
            </w:r>
          </w:p>
        </w:tc>
        <w:tc>
          <w:tcPr>
            <w:tcW w:w="1080" w:type="dxa"/>
          </w:tcPr>
          <w:p w:rsidR="009D3B32" w:rsidRPr="007E3AFB" w:rsidRDefault="009D3B32" w:rsidP="00A626A2">
            <w:pPr>
              <w:jc w:val="center"/>
              <w:rPr>
                <w:sz w:val="22"/>
                <w:szCs w:val="22"/>
              </w:rPr>
            </w:pPr>
            <w:r>
              <w:rPr>
                <w:noProof/>
                <w:sz w:val="22"/>
                <w:szCs w:val="22"/>
              </w:rPr>
              <w:t>Delfin Ganapin</w:t>
            </w:r>
          </w:p>
        </w:tc>
        <w:tc>
          <w:tcPr>
            <w:tcW w:w="1530" w:type="dxa"/>
          </w:tcPr>
          <w:p w:rsidR="009D3B32" w:rsidRPr="007E3AFB" w:rsidRDefault="00391EC7" w:rsidP="00A626A2">
            <w:pPr>
              <w:jc w:val="center"/>
              <w:rPr>
                <w:sz w:val="22"/>
                <w:szCs w:val="22"/>
              </w:rPr>
            </w:pPr>
            <w:r>
              <w:rPr>
                <w:noProof/>
                <w:sz w:val="22"/>
                <w:szCs w:val="22"/>
              </w:rPr>
              <w:t>646-781-4383</w:t>
            </w:r>
          </w:p>
        </w:tc>
        <w:tc>
          <w:tcPr>
            <w:tcW w:w="1638" w:type="dxa"/>
          </w:tcPr>
          <w:p w:rsidR="009D3B32" w:rsidRPr="007E3AFB" w:rsidRDefault="009D3B32" w:rsidP="00A626A2">
            <w:pPr>
              <w:jc w:val="center"/>
              <w:rPr>
                <w:sz w:val="22"/>
                <w:szCs w:val="22"/>
              </w:rPr>
            </w:pPr>
            <w:r>
              <w:rPr>
                <w:noProof/>
                <w:sz w:val="22"/>
                <w:szCs w:val="22"/>
              </w:rPr>
              <w:t>delfin.ganapin@undp.org</w:t>
            </w:r>
          </w:p>
        </w:tc>
      </w:tr>
      <w:bookmarkStart w:id="443" w:name="coordinatorName_02"/>
      <w:tr w:rsidR="009D3B32" w:rsidRPr="007E3AFB" w:rsidTr="009D3B32">
        <w:tblPrEx>
          <w:tblLook w:val="01E0"/>
        </w:tblPrEx>
        <w:tc>
          <w:tcPr>
            <w:tcW w:w="1566" w:type="dxa"/>
          </w:tcPr>
          <w:p w:rsidR="009D3B32" w:rsidRPr="007E3AFB" w:rsidRDefault="002E168D" w:rsidP="00AE49B5">
            <w:pPr>
              <w:jc w:val="center"/>
              <w:rPr>
                <w:sz w:val="22"/>
                <w:szCs w:val="22"/>
              </w:rPr>
            </w:pPr>
            <w:r w:rsidRPr="007E3AFB">
              <w:rPr>
                <w:sz w:val="22"/>
                <w:szCs w:val="22"/>
              </w:rPr>
              <w:fldChar w:fldCharType="begin">
                <w:ffData>
                  <w:name w:val="coordinatorName_02"/>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3"/>
          </w:p>
        </w:tc>
        <w:tc>
          <w:tcPr>
            <w:tcW w:w="2214" w:type="dxa"/>
          </w:tcPr>
          <w:p w:rsidR="009D3B32" w:rsidRPr="007E3AFB" w:rsidRDefault="009D3B32" w:rsidP="00AE49B5">
            <w:pPr>
              <w:jc w:val="center"/>
              <w:rPr>
                <w:sz w:val="22"/>
                <w:szCs w:val="22"/>
              </w:rPr>
            </w:pPr>
            <w:r>
              <w:rPr>
                <w:sz w:val="22"/>
                <w:szCs w:val="22"/>
              </w:rPr>
              <w:br/>
            </w:r>
          </w:p>
        </w:tc>
        <w:bookmarkStart w:id="444" w:name="signingDate_02"/>
        <w:tc>
          <w:tcPr>
            <w:tcW w:w="1080" w:type="dxa"/>
          </w:tcPr>
          <w:p w:rsidR="009D3B32" w:rsidRPr="007E3AFB" w:rsidRDefault="002E168D"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4"/>
          </w:p>
        </w:tc>
        <w:bookmarkStart w:id="445" w:name="ContactName_02"/>
        <w:tc>
          <w:tcPr>
            <w:tcW w:w="1080" w:type="dxa"/>
          </w:tcPr>
          <w:p w:rsidR="009D3B32" w:rsidRPr="007E3AFB" w:rsidRDefault="002E168D" w:rsidP="00AE49B5">
            <w:pPr>
              <w:jc w:val="center"/>
              <w:rPr>
                <w:sz w:val="22"/>
                <w:szCs w:val="22"/>
              </w:rPr>
            </w:pPr>
            <w:r w:rsidRPr="007E3AFB">
              <w:rPr>
                <w:sz w:val="22"/>
                <w:szCs w:val="22"/>
              </w:rPr>
              <w:fldChar w:fldCharType="begin">
                <w:ffData>
                  <w:name w:val="ContactName_02"/>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5"/>
          </w:p>
        </w:tc>
        <w:bookmarkStart w:id="446" w:name="ContactPhone_02"/>
        <w:tc>
          <w:tcPr>
            <w:tcW w:w="1530" w:type="dxa"/>
          </w:tcPr>
          <w:p w:rsidR="009D3B32" w:rsidRPr="007E3AFB" w:rsidRDefault="002E168D" w:rsidP="00AE49B5">
            <w:pPr>
              <w:jc w:val="center"/>
              <w:rPr>
                <w:sz w:val="22"/>
                <w:szCs w:val="22"/>
              </w:rPr>
            </w:pPr>
            <w:r w:rsidRPr="007E3AFB">
              <w:rPr>
                <w:sz w:val="22"/>
                <w:szCs w:val="22"/>
              </w:rPr>
              <w:fldChar w:fldCharType="begin">
                <w:ffData>
                  <w:name w:val="ContactPhone_02"/>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6"/>
          </w:p>
        </w:tc>
        <w:bookmarkStart w:id="447" w:name="ContactEmail_02"/>
        <w:tc>
          <w:tcPr>
            <w:tcW w:w="1638" w:type="dxa"/>
          </w:tcPr>
          <w:p w:rsidR="009D3B32" w:rsidRPr="007E3AFB" w:rsidRDefault="002E168D" w:rsidP="00AE49B5">
            <w:pPr>
              <w:jc w:val="center"/>
              <w:rPr>
                <w:sz w:val="22"/>
                <w:szCs w:val="22"/>
              </w:rPr>
            </w:pPr>
            <w:r w:rsidRPr="007E3AFB">
              <w:rPr>
                <w:sz w:val="22"/>
                <w:szCs w:val="22"/>
              </w:rPr>
              <w:fldChar w:fldCharType="begin">
                <w:ffData>
                  <w:name w:val="ContactEmail_02"/>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7"/>
          </w:p>
        </w:tc>
      </w:tr>
      <w:bookmarkStart w:id="448" w:name="coordinatorName_03"/>
      <w:tr w:rsidR="009D3B32" w:rsidRPr="007E3AFB" w:rsidTr="009D3B32">
        <w:tblPrEx>
          <w:tblLook w:val="01E0"/>
        </w:tblPrEx>
        <w:tc>
          <w:tcPr>
            <w:tcW w:w="1566" w:type="dxa"/>
          </w:tcPr>
          <w:p w:rsidR="009D3B32" w:rsidRPr="007E3AFB" w:rsidRDefault="002E168D" w:rsidP="00C27871">
            <w:pPr>
              <w:jc w:val="center"/>
              <w:rPr>
                <w:sz w:val="22"/>
                <w:szCs w:val="22"/>
              </w:rPr>
            </w:pPr>
            <w:r w:rsidRPr="007E3AFB">
              <w:rPr>
                <w:sz w:val="22"/>
                <w:szCs w:val="22"/>
              </w:rPr>
              <w:fldChar w:fldCharType="begin">
                <w:ffData>
                  <w:name w:val="coordinatorName_03"/>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8"/>
          </w:p>
        </w:tc>
        <w:tc>
          <w:tcPr>
            <w:tcW w:w="2214" w:type="dxa"/>
          </w:tcPr>
          <w:p w:rsidR="009D3B32" w:rsidRPr="007E3AFB" w:rsidRDefault="009D3B32" w:rsidP="00C27871">
            <w:pPr>
              <w:jc w:val="center"/>
              <w:rPr>
                <w:sz w:val="22"/>
                <w:szCs w:val="22"/>
              </w:rPr>
            </w:pPr>
            <w:r>
              <w:rPr>
                <w:sz w:val="22"/>
                <w:szCs w:val="22"/>
              </w:rPr>
              <w:br/>
            </w:r>
          </w:p>
        </w:tc>
        <w:bookmarkStart w:id="449" w:name="signingDate_03"/>
        <w:tc>
          <w:tcPr>
            <w:tcW w:w="1080" w:type="dxa"/>
          </w:tcPr>
          <w:p w:rsidR="009D3B32" w:rsidRPr="007E3AFB" w:rsidRDefault="002E168D"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49"/>
          </w:p>
        </w:tc>
        <w:bookmarkStart w:id="450" w:name="ContactName_03"/>
        <w:tc>
          <w:tcPr>
            <w:tcW w:w="1080" w:type="dxa"/>
          </w:tcPr>
          <w:p w:rsidR="009D3B32" w:rsidRPr="007E3AFB" w:rsidRDefault="002E168D" w:rsidP="00C27871">
            <w:pPr>
              <w:jc w:val="center"/>
              <w:rPr>
                <w:sz w:val="22"/>
                <w:szCs w:val="22"/>
              </w:rPr>
            </w:pPr>
            <w:r w:rsidRPr="007E3AFB">
              <w:rPr>
                <w:sz w:val="22"/>
                <w:szCs w:val="22"/>
              </w:rPr>
              <w:fldChar w:fldCharType="begin">
                <w:ffData>
                  <w:name w:val="ContactName_03"/>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50"/>
          </w:p>
        </w:tc>
        <w:bookmarkStart w:id="451" w:name="ContactPhone_03"/>
        <w:tc>
          <w:tcPr>
            <w:tcW w:w="1530" w:type="dxa"/>
          </w:tcPr>
          <w:p w:rsidR="009D3B32" w:rsidRPr="007E3AFB" w:rsidRDefault="002E168D" w:rsidP="00C27871">
            <w:pPr>
              <w:jc w:val="center"/>
              <w:rPr>
                <w:sz w:val="22"/>
                <w:szCs w:val="22"/>
              </w:rPr>
            </w:pPr>
            <w:r w:rsidRPr="007E3AFB">
              <w:rPr>
                <w:sz w:val="22"/>
                <w:szCs w:val="22"/>
              </w:rPr>
              <w:fldChar w:fldCharType="begin">
                <w:ffData>
                  <w:name w:val="ContactPhone_03"/>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51"/>
          </w:p>
        </w:tc>
        <w:bookmarkStart w:id="452" w:name="ContactEmail_03"/>
        <w:tc>
          <w:tcPr>
            <w:tcW w:w="1638" w:type="dxa"/>
          </w:tcPr>
          <w:p w:rsidR="009D3B32" w:rsidRPr="007E3AFB" w:rsidRDefault="002E168D" w:rsidP="00C27871">
            <w:pPr>
              <w:jc w:val="center"/>
              <w:rPr>
                <w:sz w:val="22"/>
                <w:szCs w:val="22"/>
              </w:rPr>
            </w:pPr>
            <w:r w:rsidRPr="007E3AFB">
              <w:rPr>
                <w:sz w:val="22"/>
                <w:szCs w:val="22"/>
              </w:rPr>
              <w:fldChar w:fldCharType="begin">
                <w:ffData>
                  <w:name w:val="ContactEmail_03"/>
                  <w:enabled/>
                  <w:calcOnExit w:val="0"/>
                  <w:textInput/>
                </w:ffData>
              </w:fldChar>
            </w:r>
            <w:r w:rsidR="009D3B32" w:rsidRPr="007E3AFB">
              <w:rPr>
                <w:sz w:val="22"/>
                <w:szCs w:val="22"/>
              </w:rPr>
              <w:instrText xml:space="preserve"> FORMTEXT </w:instrText>
            </w:r>
            <w:r w:rsidRPr="007E3AFB">
              <w:rPr>
                <w:sz w:val="22"/>
                <w:szCs w:val="22"/>
              </w:rPr>
            </w:r>
            <w:r w:rsidRPr="007E3AFB">
              <w:rPr>
                <w:sz w:val="22"/>
                <w:szCs w:val="22"/>
              </w:rPr>
              <w:fldChar w:fldCharType="separate"/>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009D3B32" w:rsidRPr="007E3AFB">
              <w:rPr>
                <w:noProof/>
                <w:sz w:val="22"/>
                <w:szCs w:val="22"/>
              </w:rPr>
              <w:t> </w:t>
            </w:r>
            <w:r w:rsidRPr="007E3AFB">
              <w:rPr>
                <w:sz w:val="22"/>
                <w:szCs w:val="22"/>
              </w:rPr>
              <w:fldChar w:fldCharType="end"/>
            </w:r>
            <w:bookmarkEnd w:id="452"/>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p w:rsidR="00F119C8" w:rsidRPr="007E3AFB" w:rsidRDefault="00F119C8" w:rsidP="00CF3D71">
      <w:pPr>
        <w:rPr>
          <w:vanish/>
          <w:sz w:val="20"/>
          <w:szCs w:val="20"/>
        </w:rPr>
      </w:pPr>
    </w:p>
    <w:bookmarkStart w:id="453" w:name="Template_type"/>
    <w:p w:rsidR="00837BCD" w:rsidRPr="007E3AFB" w:rsidRDefault="002E168D">
      <w:pPr>
        <w:ind w:right="1200"/>
        <w:rPr>
          <w:vanish/>
          <w:sz w:val="20"/>
          <w:szCs w:val="20"/>
        </w:rPr>
      </w:pPr>
      <w:r w:rsidRPr="007E3AFB">
        <w:rPr>
          <w:vanish/>
          <w:sz w:val="20"/>
          <w:szCs w:val="20"/>
        </w:rPr>
        <w:fldChar w:fldCharType="begin">
          <w:ffData>
            <w:name w:val="Template_type"/>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PIF_WITHOUT_MACROS</w:t>
      </w:r>
      <w:r w:rsidRPr="007E3AFB">
        <w:rPr>
          <w:vanish/>
          <w:sz w:val="20"/>
          <w:szCs w:val="20"/>
        </w:rPr>
        <w:fldChar w:fldCharType="end"/>
      </w:r>
      <w:bookmarkEnd w:id="453"/>
    </w:p>
    <w:p w:rsidR="00596A73" w:rsidRPr="007E3AFB" w:rsidRDefault="00596A73">
      <w:pPr>
        <w:ind w:right="1200"/>
        <w:rPr>
          <w:vanish/>
          <w:sz w:val="20"/>
          <w:szCs w:val="20"/>
        </w:rPr>
      </w:pPr>
    </w:p>
    <w:bookmarkStart w:id="454" w:name="Template_version"/>
    <w:p w:rsidR="00596A73" w:rsidRPr="007E3AFB" w:rsidRDefault="002E168D">
      <w:pPr>
        <w:ind w:right="1200"/>
        <w:rPr>
          <w:vanish/>
          <w:sz w:val="20"/>
          <w:szCs w:val="20"/>
        </w:rPr>
      </w:pPr>
      <w:r w:rsidRPr="007E3AFB">
        <w:rPr>
          <w:vanish/>
          <w:sz w:val="20"/>
          <w:szCs w:val="20"/>
        </w:rPr>
        <w:fldChar w:fldCharType="begin">
          <w:ffData>
            <w:name w:val="Template_version"/>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1.0</w:t>
      </w:r>
      <w:r w:rsidRPr="007E3AFB">
        <w:rPr>
          <w:vanish/>
          <w:sz w:val="20"/>
          <w:szCs w:val="20"/>
        </w:rPr>
        <w:fldChar w:fldCharType="end"/>
      </w:r>
      <w:bookmarkEnd w:id="454"/>
    </w:p>
    <w:sectPr w:rsidR="00596A73"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6BD1" w:rsidRDefault="000F6BD1">
      <w:r>
        <w:separator/>
      </w:r>
    </w:p>
  </w:endnote>
  <w:endnote w:type="continuationSeparator" w:id="0">
    <w:p w:rsidR="000F6BD1" w:rsidRDefault="000F6BD1">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EFF" w:rsidRDefault="002E168D" w:rsidP="0099128C">
    <w:pPr>
      <w:pStyle w:val="Footer"/>
      <w:framePr w:wrap="around" w:vAnchor="text" w:hAnchor="margin" w:xAlign="right" w:y="1"/>
      <w:rPr>
        <w:rStyle w:val="PageNumber"/>
      </w:rPr>
    </w:pPr>
    <w:r>
      <w:rPr>
        <w:rStyle w:val="PageNumber"/>
      </w:rPr>
      <w:fldChar w:fldCharType="begin"/>
    </w:r>
    <w:r w:rsidR="00FA3EFF">
      <w:rPr>
        <w:rStyle w:val="PageNumber"/>
      </w:rPr>
      <w:instrText xml:space="preserve">PAGE  </w:instrText>
    </w:r>
    <w:r>
      <w:rPr>
        <w:rStyle w:val="PageNumber"/>
      </w:rPr>
      <w:fldChar w:fldCharType="end"/>
    </w:r>
  </w:p>
  <w:p w:rsidR="00FA3EFF" w:rsidRDefault="00FA3EF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3EFF" w:rsidRDefault="002E168D" w:rsidP="0099128C">
    <w:pPr>
      <w:pStyle w:val="Footer"/>
      <w:framePr w:wrap="around" w:vAnchor="text" w:hAnchor="margin" w:xAlign="right" w:y="1"/>
      <w:rPr>
        <w:rStyle w:val="PageNumber"/>
        <w:sz w:val="20"/>
      </w:rPr>
    </w:pPr>
    <w:r>
      <w:rPr>
        <w:rStyle w:val="PageNumber"/>
        <w:sz w:val="20"/>
      </w:rPr>
      <w:fldChar w:fldCharType="begin"/>
    </w:r>
    <w:r w:rsidR="00FA3EFF">
      <w:rPr>
        <w:rStyle w:val="PageNumber"/>
        <w:sz w:val="20"/>
      </w:rPr>
      <w:instrText xml:space="preserve">PAGE  </w:instrText>
    </w:r>
    <w:r>
      <w:rPr>
        <w:rStyle w:val="PageNumber"/>
        <w:sz w:val="20"/>
      </w:rPr>
      <w:fldChar w:fldCharType="separate"/>
    </w:r>
    <w:r w:rsidR="00272DEE">
      <w:rPr>
        <w:rStyle w:val="PageNumber"/>
        <w:noProof/>
        <w:sz w:val="20"/>
      </w:rPr>
      <w:t>1</w:t>
    </w:r>
    <w:r>
      <w:rPr>
        <w:rStyle w:val="PageNumber"/>
        <w:sz w:val="20"/>
      </w:rPr>
      <w:fldChar w:fldCharType="end"/>
    </w:r>
  </w:p>
  <w:p w:rsidR="00FA3EFF" w:rsidRDefault="00FA3EFF" w:rsidP="002A0791">
    <w:pPr>
      <w:pStyle w:val="Footer"/>
      <w:ind w:left="-540" w:right="360"/>
      <w:rPr>
        <w:color w:val="999999"/>
        <w:sz w:val="16"/>
      </w:rPr>
    </w:pPr>
    <w:r>
      <w:rPr>
        <w:color w:val="999999"/>
        <w:sz w:val="16"/>
      </w:rPr>
      <w:t xml:space="preserve">                      </w:t>
    </w:r>
  </w:p>
  <w:p w:rsidR="00FA3EFF" w:rsidRDefault="00FA3EFF" w:rsidP="00A63AFB">
    <w:pPr>
      <w:pStyle w:val="Footer"/>
      <w:ind w:left="-540"/>
      <w:rPr>
        <w:color w:val="999999"/>
        <w:sz w:val="16"/>
      </w:rPr>
    </w:pPr>
    <w:r>
      <w:rPr>
        <w:color w:val="999999"/>
        <w:sz w:val="16"/>
      </w:rPr>
      <w:t>GEF-5 PIF Template-</w:t>
    </w:r>
    <w:r>
      <w:rPr>
        <w:b/>
        <w:color w:val="999999"/>
        <w:sz w:val="16"/>
      </w:rPr>
      <w:t>January 2011</w:t>
    </w:r>
  </w:p>
  <w:p w:rsidR="00FA3EFF" w:rsidRDefault="00FA3EFF" w:rsidP="00A63AFB">
    <w:pPr>
      <w:pStyle w:val="Footer"/>
      <w:ind w:left="-540"/>
    </w:pPr>
  </w:p>
  <w:p w:rsidR="00FA3EFF" w:rsidRDefault="00FA3E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6BD1" w:rsidRDefault="000F6BD1">
      <w:r>
        <w:separator/>
      </w:r>
    </w:p>
  </w:footnote>
  <w:footnote w:type="continuationSeparator" w:id="0">
    <w:p w:rsidR="000F6BD1" w:rsidRDefault="000F6BD1">
      <w:r>
        <w:continuationSeparator/>
      </w:r>
    </w:p>
  </w:footnote>
  <w:footnote w:id="1">
    <w:p w:rsidR="00FA3EFF" w:rsidRDefault="00FA3EFF" w:rsidP="005B5C1D">
      <w:pPr>
        <w:pStyle w:val="FootnoteText"/>
      </w:pPr>
      <w:r>
        <w:rPr>
          <w:rStyle w:val="FootnoteReference"/>
        </w:rPr>
        <w:footnoteRef/>
      </w:r>
      <w:r>
        <w:t xml:space="preserve">   It is very important to consult the PIF preparation guidelines when completing this template.</w:t>
      </w:r>
    </w:p>
  </w:footnote>
  <w:footnote w:id="2">
    <w:p w:rsidR="00FA3EFF" w:rsidRPr="00C64A2C" w:rsidRDefault="00FA3EFF" w:rsidP="0064621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FA3EFF" w:rsidRPr="00CD005B" w:rsidRDefault="00FA3EFF">
      <w:pPr>
        <w:pStyle w:val="FootnoteText"/>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FA3EFF" w:rsidRDefault="00FA3EFF" w:rsidP="005B5C1D">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FA3EFF" w:rsidRDefault="00FA3EFF" w:rsidP="005B5C1D">
      <w:pPr>
        <w:pStyle w:val="FootnoteText"/>
      </w:pPr>
      <w:r>
        <w:rPr>
          <w:rStyle w:val="FootnoteReference"/>
        </w:rPr>
        <w:footnoteRef/>
      </w:r>
      <w:r>
        <w:t xml:space="preserve">   </w:t>
      </w:r>
      <w:r w:rsidRPr="00110755">
        <w:rPr>
          <w:sz w:val="18"/>
          <w:szCs w:val="18"/>
        </w:rPr>
        <w:t>Same as footnote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6">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1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0"/>
  </w:num>
  <w:num w:numId="3">
    <w:abstractNumId w:val="6"/>
  </w:num>
  <w:num w:numId="4">
    <w:abstractNumId w:val="16"/>
  </w:num>
  <w:num w:numId="5">
    <w:abstractNumId w:val="8"/>
  </w:num>
  <w:num w:numId="6">
    <w:abstractNumId w:val="11"/>
  </w:num>
  <w:num w:numId="7">
    <w:abstractNumId w:val="9"/>
  </w:num>
  <w:num w:numId="8">
    <w:abstractNumId w:val="3"/>
  </w:num>
  <w:num w:numId="9">
    <w:abstractNumId w:val="22"/>
  </w:num>
  <w:num w:numId="10">
    <w:abstractNumId w:val="1"/>
  </w:num>
  <w:num w:numId="11">
    <w:abstractNumId w:val="10"/>
  </w:num>
  <w:num w:numId="12">
    <w:abstractNumId w:val="5"/>
  </w:num>
  <w:num w:numId="13">
    <w:abstractNumId w:val="4"/>
  </w:num>
  <w:num w:numId="14">
    <w:abstractNumId w:val="15"/>
  </w:num>
  <w:num w:numId="15">
    <w:abstractNumId w:val="20"/>
  </w:num>
  <w:num w:numId="16">
    <w:abstractNumId w:val="13"/>
  </w:num>
  <w:num w:numId="17">
    <w:abstractNumId w:val="14"/>
  </w:num>
  <w:num w:numId="18">
    <w:abstractNumId w:val="19"/>
  </w:num>
  <w:num w:numId="19">
    <w:abstractNumId w:val="21"/>
  </w:num>
  <w:num w:numId="20">
    <w:abstractNumId w:val="7"/>
  </w:num>
  <w:num w:numId="21">
    <w:abstractNumId w:val="12"/>
  </w:num>
  <w:num w:numId="22">
    <w:abstractNumId w:val="17"/>
  </w:num>
  <w:num w:numId="23">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F01"/>
  <w:documentProtection w:edit="forms" w:enforcement="1"/>
  <w:defaultTabStop w:val="720"/>
  <w:drawingGridHorizontalSpacing w:val="120"/>
  <w:displayHorizontalDrawingGridEvery w:val="2"/>
  <w:noPunctuationKerning/>
  <w:characterSpacingControl w:val="doNotCompress"/>
  <w:hdrShapeDefaults>
    <o:shapedefaults v:ext="edit" spidmax="72705"/>
  </w:hdrShapeDefaults>
  <w:footnotePr>
    <w:footnote w:id="-1"/>
    <w:footnote w:id="0"/>
  </w:footnotePr>
  <w:endnotePr>
    <w:endnote w:id="-1"/>
    <w:endnote w:id="0"/>
  </w:endnotePr>
  <w:compat/>
  <w:rsids>
    <w:rsidRoot w:val="004C6CA1"/>
    <w:rsid w:val="0000045B"/>
    <w:rsid w:val="000007C6"/>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7012"/>
    <w:rsid w:val="00031BC5"/>
    <w:rsid w:val="000324A1"/>
    <w:rsid w:val="00033A4B"/>
    <w:rsid w:val="00034739"/>
    <w:rsid w:val="0003477D"/>
    <w:rsid w:val="0003527B"/>
    <w:rsid w:val="00035D06"/>
    <w:rsid w:val="00040D76"/>
    <w:rsid w:val="00041A99"/>
    <w:rsid w:val="00041C32"/>
    <w:rsid w:val="00043A3F"/>
    <w:rsid w:val="00043CC3"/>
    <w:rsid w:val="0004518F"/>
    <w:rsid w:val="00050786"/>
    <w:rsid w:val="00054155"/>
    <w:rsid w:val="000559CB"/>
    <w:rsid w:val="00061D0D"/>
    <w:rsid w:val="000627B3"/>
    <w:rsid w:val="00062EF1"/>
    <w:rsid w:val="000630F5"/>
    <w:rsid w:val="00063935"/>
    <w:rsid w:val="000646CB"/>
    <w:rsid w:val="00064ABC"/>
    <w:rsid w:val="00065585"/>
    <w:rsid w:val="000657C9"/>
    <w:rsid w:val="000659BF"/>
    <w:rsid w:val="000660E4"/>
    <w:rsid w:val="0006752B"/>
    <w:rsid w:val="00067679"/>
    <w:rsid w:val="000700F1"/>
    <w:rsid w:val="000738DC"/>
    <w:rsid w:val="00073DAB"/>
    <w:rsid w:val="00076FCB"/>
    <w:rsid w:val="00081C7F"/>
    <w:rsid w:val="000833C9"/>
    <w:rsid w:val="00084D5A"/>
    <w:rsid w:val="00086098"/>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5618"/>
    <w:rsid w:val="000B62E1"/>
    <w:rsid w:val="000B6878"/>
    <w:rsid w:val="000B7C74"/>
    <w:rsid w:val="000B7D2E"/>
    <w:rsid w:val="000C0B1A"/>
    <w:rsid w:val="000C19AB"/>
    <w:rsid w:val="000C2D8F"/>
    <w:rsid w:val="000C5EBD"/>
    <w:rsid w:val="000C779A"/>
    <w:rsid w:val="000D0356"/>
    <w:rsid w:val="000D04D5"/>
    <w:rsid w:val="000D0D55"/>
    <w:rsid w:val="000D73A1"/>
    <w:rsid w:val="000E109F"/>
    <w:rsid w:val="000E17DC"/>
    <w:rsid w:val="000E1926"/>
    <w:rsid w:val="000E358B"/>
    <w:rsid w:val="000E35C5"/>
    <w:rsid w:val="000E419D"/>
    <w:rsid w:val="000E58F5"/>
    <w:rsid w:val="000E5B39"/>
    <w:rsid w:val="000E617E"/>
    <w:rsid w:val="000E625C"/>
    <w:rsid w:val="000E79F7"/>
    <w:rsid w:val="000F0242"/>
    <w:rsid w:val="000F1BF1"/>
    <w:rsid w:val="000F36DE"/>
    <w:rsid w:val="000F4830"/>
    <w:rsid w:val="000F52DF"/>
    <w:rsid w:val="000F6BD1"/>
    <w:rsid w:val="000F71B0"/>
    <w:rsid w:val="0010085B"/>
    <w:rsid w:val="00103620"/>
    <w:rsid w:val="00103647"/>
    <w:rsid w:val="00104656"/>
    <w:rsid w:val="00106305"/>
    <w:rsid w:val="00106891"/>
    <w:rsid w:val="00107376"/>
    <w:rsid w:val="00110314"/>
    <w:rsid w:val="00110321"/>
    <w:rsid w:val="00110C0B"/>
    <w:rsid w:val="00112A0E"/>
    <w:rsid w:val="00112DE3"/>
    <w:rsid w:val="00112E4B"/>
    <w:rsid w:val="001132D4"/>
    <w:rsid w:val="00114282"/>
    <w:rsid w:val="001144D8"/>
    <w:rsid w:val="00114689"/>
    <w:rsid w:val="00115A6E"/>
    <w:rsid w:val="00116514"/>
    <w:rsid w:val="001179A3"/>
    <w:rsid w:val="001179BD"/>
    <w:rsid w:val="001200FA"/>
    <w:rsid w:val="00123223"/>
    <w:rsid w:val="00124E06"/>
    <w:rsid w:val="001255D5"/>
    <w:rsid w:val="0012641D"/>
    <w:rsid w:val="00127D2D"/>
    <w:rsid w:val="00130385"/>
    <w:rsid w:val="00130F18"/>
    <w:rsid w:val="00131073"/>
    <w:rsid w:val="00132707"/>
    <w:rsid w:val="00134477"/>
    <w:rsid w:val="001351B8"/>
    <w:rsid w:val="00135456"/>
    <w:rsid w:val="0013596E"/>
    <w:rsid w:val="001365E8"/>
    <w:rsid w:val="0013767F"/>
    <w:rsid w:val="00140549"/>
    <w:rsid w:val="0014092F"/>
    <w:rsid w:val="00141BE2"/>
    <w:rsid w:val="00141EC0"/>
    <w:rsid w:val="00142B7C"/>
    <w:rsid w:val="00143997"/>
    <w:rsid w:val="001469A4"/>
    <w:rsid w:val="00150F18"/>
    <w:rsid w:val="00151844"/>
    <w:rsid w:val="00152098"/>
    <w:rsid w:val="00153C62"/>
    <w:rsid w:val="00154A18"/>
    <w:rsid w:val="00155DA7"/>
    <w:rsid w:val="00156962"/>
    <w:rsid w:val="00156FDD"/>
    <w:rsid w:val="0016500E"/>
    <w:rsid w:val="001657B9"/>
    <w:rsid w:val="001658CB"/>
    <w:rsid w:val="001677EF"/>
    <w:rsid w:val="00167A53"/>
    <w:rsid w:val="00170E90"/>
    <w:rsid w:val="00174075"/>
    <w:rsid w:val="00175A71"/>
    <w:rsid w:val="00177611"/>
    <w:rsid w:val="00180144"/>
    <w:rsid w:val="0018053B"/>
    <w:rsid w:val="00183014"/>
    <w:rsid w:val="00183E2F"/>
    <w:rsid w:val="00184354"/>
    <w:rsid w:val="00184A13"/>
    <w:rsid w:val="00186780"/>
    <w:rsid w:val="001876E4"/>
    <w:rsid w:val="001878BB"/>
    <w:rsid w:val="00190FEC"/>
    <w:rsid w:val="00191A84"/>
    <w:rsid w:val="001921B5"/>
    <w:rsid w:val="001923DE"/>
    <w:rsid w:val="0019324D"/>
    <w:rsid w:val="00193EB4"/>
    <w:rsid w:val="001940D6"/>
    <w:rsid w:val="001943C6"/>
    <w:rsid w:val="0019499C"/>
    <w:rsid w:val="0019510D"/>
    <w:rsid w:val="0019612D"/>
    <w:rsid w:val="001969D0"/>
    <w:rsid w:val="001A014C"/>
    <w:rsid w:val="001A0246"/>
    <w:rsid w:val="001A030A"/>
    <w:rsid w:val="001A04CA"/>
    <w:rsid w:val="001A1BFC"/>
    <w:rsid w:val="001A34A9"/>
    <w:rsid w:val="001A4067"/>
    <w:rsid w:val="001A45FC"/>
    <w:rsid w:val="001B1128"/>
    <w:rsid w:val="001B14C4"/>
    <w:rsid w:val="001B1FC5"/>
    <w:rsid w:val="001B49AB"/>
    <w:rsid w:val="001B5262"/>
    <w:rsid w:val="001B662B"/>
    <w:rsid w:val="001B69B0"/>
    <w:rsid w:val="001B70F1"/>
    <w:rsid w:val="001B73C9"/>
    <w:rsid w:val="001C1A9C"/>
    <w:rsid w:val="001C278E"/>
    <w:rsid w:val="001C5541"/>
    <w:rsid w:val="001C7CDE"/>
    <w:rsid w:val="001D0E90"/>
    <w:rsid w:val="001D1305"/>
    <w:rsid w:val="001D38AA"/>
    <w:rsid w:val="001D4FCE"/>
    <w:rsid w:val="001D7BBA"/>
    <w:rsid w:val="001D7E14"/>
    <w:rsid w:val="001E045F"/>
    <w:rsid w:val="001E0565"/>
    <w:rsid w:val="001E35E1"/>
    <w:rsid w:val="001E76F3"/>
    <w:rsid w:val="001F1C3F"/>
    <w:rsid w:val="001F1EAD"/>
    <w:rsid w:val="001F1EEC"/>
    <w:rsid w:val="001F277D"/>
    <w:rsid w:val="001F299F"/>
    <w:rsid w:val="001F386A"/>
    <w:rsid w:val="001F414C"/>
    <w:rsid w:val="001F4187"/>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759B"/>
    <w:rsid w:val="00207C03"/>
    <w:rsid w:val="002104F4"/>
    <w:rsid w:val="00210F68"/>
    <w:rsid w:val="0021270E"/>
    <w:rsid w:val="00215060"/>
    <w:rsid w:val="00215B4E"/>
    <w:rsid w:val="0021618B"/>
    <w:rsid w:val="00217F7D"/>
    <w:rsid w:val="00220B82"/>
    <w:rsid w:val="002211BC"/>
    <w:rsid w:val="002228D1"/>
    <w:rsid w:val="00222F3D"/>
    <w:rsid w:val="00223C77"/>
    <w:rsid w:val="0022401E"/>
    <w:rsid w:val="00224133"/>
    <w:rsid w:val="00224F9C"/>
    <w:rsid w:val="00225811"/>
    <w:rsid w:val="0022762C"/>
    <w:rsid w:val="00227C03"/>
    <w:rsid w:val="002302DB"/>
    <w:rsid w:val="00230BB9"/>
    <w:rsid w:val="002314DB"/>
    <w:rsid w:val="00232231"/>
    <w:rsid w:val="00232C90"/>
    <w:rsid w:val="00234529"/>
    <w:rsid w:val="00235CBE"/>
    <w:rsid w:val="00235F38"/>
    <w:rsid w:val="00237430"/>
    <w:rsid w:val="00240596"/>
    <w:rsid w:val="0024138C"/>
    <w:rsid w:val="0024330F"/>
    <w:rsid w:val="002438BA"/>
    <w:rsid w:val="00244600"/>
    <w:rsid w:val="0024473E"/>
    <w:rsid w:val="00247909"/>
    <w:rsid w:val="00247EFB"/>
    <w:rsid w:val="00251DC7"/>
    <w:rsid w:val="002543E8"/>
    <w:rsid w:val="00254D36"/>
    <w:rsid w:val="00254F6B"/>
    <w:rsid w:val="00256C9B"/>
    <w:rsid w:val="00262CF6"/>
    <w:rsid w:val="002636EC"/>
    <w:rsid w:val="00264228"/>
    <w:rsid w:val="00264387"/>
    <w:rsid w:val="002644DF"/>
    <w:rsid w:val="00265B92"/>
    <w:rsid w:val="00267329"/>
    <w:rsid w:val="00267833"/>
    <w:rsid w:val="002717BE"/>
    <w:rsid w:val="00271893"/>
    <w:rsid w:val="00272C8A"/>
    <w:rsid w:val="00272DEE"/>
    <w:rsid w:val="002730AC"/>
    <w:rsid w:val="00274766"/>
    <w:rsid w:val="00274834"/>
    <w:rsid w:val="00275817"/>
    <w:rsid w:val="00276471"/>
    <w:rsid w:val="00277C15"/>
    <w:rsid w:val="00280AE2"/>
    <w:rsid w:val="00280EFD"/>
    <w:rsid w:val="00281982"/>
    <w:rsid w:val="00282BC7"/>
    <w:rsid w:val="00286C45"/>
    <w:rsid w:val="00287065"/>
    <w:rsid w:val="002900CA"/>
    <w:rsid w:val="002914E7"/>
    <w:rsid w:val="00291E75"/>
    <w:rsid w:val="00291F2E"/>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B1AD1"/>
    <w:rsid w:val="002B1D5E"/>
    <w:rsid w:val="002B2976"/>
    <w:rsid w:val="002B38BA"/>
    <w:rsid w:val="002B3D85"/>
    <w:rsid w:val="002B433C"/>
    <w:rsid w:val="002B5C2C"/>
    <w:rsid w:val="002B6319"/>
    <w:rsid w:val="002B6944"/>
    <w:rsid w:val="002B77BC"/>
    <w:rsid w:val="002C265E"/>
    <w:rsid w:val="002C2E66"/>
    <w:rsid w:val="002C542E"/>
    <w:rsid w:val="002C5C43"/>
    <w:rsid w:val="002C7CB5"/>
    <w:rsid w:val="002C7CD7"/>
    <w:rsid w:val="002D16DB"/>
    <w:rsid w:val="002D481E"/>
    <w:rsid w:val="002D650A"/>
    <w:rsid w:val="002D6A82"/>
    <w:rsid w:val="002D7463"/>
    <w:rsid w:val="002E10D0"/>
    <w:rsid w:val="002E168D"/>
    <w:rsid w:val="002E308E"/>
    <w:rsid w:val="002E3577"/>
    <w:rsid w:val="002E3C76"/>
    <w:rsid w:val="002E655B"/>
    <w:rsid w:val="002F0425"/>
    <w:rsid w:val="002F1560"/>
    <w:rsid w:val="002F3DAD"/>
    <w:rsid w:val="002F4E2D"/>
    <w:rsid w:val="002F5BEB"/>
    <w:rsid w:val="002F763B"/>
    <w:rsid w:val="003039C6"/>
    <w:rsid w:val="00303EF2"/>
    <w:rsid w:val="0030453C"/>
    <w:rsid w:val="0030698B"/>
    <w:rsid w:val="00310039"/>
    <w:rsid w:val="00310F1C"/>
    <w:rsid w:val="00312C74"/>
    <w:rsid w:val="0031411A"/>
    <w:rsid w:val="00314E1D"/>
    <w:rsid w:val="00315A71"/>
    <w:rsid w:val="003166E4"/>
    <w:rsid w:val="00317000"/>
    <w:rsid w:val="0031707C"/>
    <w:rsid w:val="00317451"/>
    <w:rsid w:val="00320368"/>
    <w:rsid w:val="0032217B"/>
    <w:rsid w:val="00323B74"/>
    <w:rsid w:val="003241E6"/>
    <w:rsid w:val="00324743"/>
    <w:rsid w:val="0032484B"/>
    <w:rsid w:val="003249F0"/>
    <w:rsid w:val="00324FA0"/>
    <w:rsid w:val="0032587C"/>
    <w:rsid w:val="003271FE"/>
    <w:rsid w:val="003315C9"/>
    <w:rsid w:val="0033164E"/>
    <w:rsid w:val="00333824"/>
    <w:rsid w:val="00335E05"/>
    <w:rsid w:val="00336A88"/>
    <w:rsid w:val="00336D6B"/>
    <w:rsid w:val="00340288"/>
    <w:rsid w:val="00340691"/>
    <w:rsid w:val="003406E0"/>
    <w:rsid w:val="00340D27"/>
    <w:rsid w:val="00343D48"/>
    <w:rsid w:val="00344CA2"/>
    <w:rsid w:val="00346104"/>
    <w:rsid w:val="00346366"/>
    <w:rsid w:val="00346382"/>
    <w:rsid w:val="00346B78"/>
    <w:rsid w:val="003556F1"/>
    <w:rsid w:val="00355A9B"/>
    <w:rsid w:val="00361006"/>
    <w:rsid w:val="00361478"/>
    <w:rsid w:val="00361A25"/>
    <w:rsid w:val="00363D66"/>
    <w:rsid w:val="00365280"/>
    <w:rsid w:val="0036580D"/>
    <w:rsid w:val="003659BD"/>
    <w:rsid w:val="003671E6"/>
    <w:rsid w:val="00367962"/>
    <w:rsid w:val="0037055E"/>
    <w:rsid w:val="003714EC"/>
    <w:rsid w:val="003729CF"/>
    <w:rsid w:val="00373668"/>
    <w:rsid w:val="00377370"/>
    <w:rsid w:val="00377621"/>
    <w:rsid w:val="003778F2"/>
    <w:rsid w:val="003800CC"/>
    <w:rsid w:val="003809F8"/>
    <w:rsid w:val="00381093"/>
    <w:rsid w:val="0038128C"/>
    <w:rsid w:val="003827C0"/>
    <w:rsid w:val="00383222"/>
    <w:rsid w:val="00383C1A"/>
    <w:rsid w:val="00384866"/>
    <w:rsid w:val="00384F9C"/>
    <w:rsid w:val="003908B5"/>
    <w:rsid w:val="00391A97"/>
    <w:rsid w:val="00391EC7"/>
    <w:rsid w:val="00392306"/>
    <w:rsid w:val="003924C7"/>
    <w:rsid w:val="00392920"/>
    <w:rsid w:val="00395BCE"/>
    <w:rsid w:val="00396F81"/>
    <w:rsid w:val="00397253"/>
    <w:rsid w:val="0039738E"/>
    <w:rsid w:val="00397B60"/>
    <w:rsid w:val="003A1506"/>
    <w:rsid w:val="003A1FEC"/>
    <w:rsid w:val="003A27C9"/>
    <w:rsid w:val="003A567C"/>
    <w:rsid w:val="003A6C37"/>
    <w:rsid w:val="003B0494"/>
    <w:rsid w:val="003B0EFF"/>
    <w:rsid w:val="003B1A9B"/>
    <w:rsid w:val="003B21C5"/>
    <w:rsid w:val="003B2899"/>
    <w:rsid w:val="003B520D"/>
    <w:rsid w:val="003B74F5"/>
    <w:rsid w:val="003C0353"/>
    <w:rsid w:val="003C0595"/>
    <w:rsid w:val="003C07BC"/>
    <w:rsid w:val="003C47B0"/>
    <w:rsid w:val="003C496A"/>
    <w:rsid w:val="003C5CA7"/>
    <w:rsid w:val="003C68B7"/>
    <w:rsid w:val="003D1351"/>
    <w:rsid w:val="003D1786"/>
    <w:rsid w:val="003E0DE4"/>
    <w:rsid w:val="003E3096"/>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350B"/>
    <w:rsid w:val="00405004"/>
    <w:rsid w:val="004065E6"/>
    <w:rsid w:val="004076B4"/>
    <w:rsid w:val="00407952"/>
    <w:rsid w:val="004120C4"/>
    <w:rsid w:val="0041297E"/>
    <w:rsid w:val="00412D31"/>
    <w:rsid w:val="004141B2"/>
    <w:rsid w:val="004142A0"/>
    <w:rsid w:val="0041507F"/>
    <w:rsid w:val="00415ABA"/>
    <w:rsid w:val="00416E0C"/>
    <w:rsid w:val="00417919"/>
    <w:rsid w:val="004220A4"/>
    <w:rsid w:val="004235F7"/>
    <w:rsid w:val="00424167"/>
    <w:rsid w:val="00424741"/>
    <w:rsid w:val="00426376"/>
    <w:rsid w:val="004263C3"/>
    <w:rsid w:val="00427236"/>
    <w:rsid w:val="0043049A"/>
    <w:rsid w:val="00430BEC"/>
    <w:rsid w:val="004312D0"/>
    <w:rsid w:val="00435793"/>
    <w:rsid w:val="00436277"/>
    <w:rsid w:val="00436409"/>
    <w:rsid w:val="00436AF0"/>
    <w:rsid w:val="00437C7A"/>
    <w:rsid w:val="00440BA2"/>
    <w:rsid w:val="004416C4"/>
    <w:rsid w:val="00444531"/>
    <w:rsid w:val="0044454E"/>
    <w:rsid w:val="00444B7E"/>
    <w:rsid w:val="00444DFB"/>
    <w:rsid w:val="00445880"/>
    <w:rsid w:val="00446780"/>
    <w:rsid w:val="00447502"/>
    <w:rsid w:val="00447A32"/>
    <w:rsid w:val="00447C0E"/>
    <w:rsid w:val="00447FEA"/>
    <w:rsid w:val="00451ED0"/>
    <w:rsid w:val="0045425B"/>
    <w:rsid w:val="00454648"/>
    <w:rsid w:val="00454655"/>
    <w:rsid w:val="0045535D"/>
    <w:rsid w:val="0045763F"/>
    <w:rsid w:val="00457D40"/>
    <w:rsid w:val="004600C5"/>
    <w:rsid w:val="0046179D"/>
    <w:rsid w:val="004625D6"/>
    <w:rsid w:val="004645DB"/>
    <w:rsid w:val="00464674"/>
    <w:rsid w:val="00464ACA"/>
    <w:rsid w:val="004650A5"/>
    <w:rsid w:val="00465C6D"/>
    <w:rsid w:val="00467036"/>
    <w:rsid w:val="00467DC6"/>
    <w:rsid w:val="00470194"/>
    <w:rsid w:val="00470B26"/>
    <w:rsid w:val="0047186B"/>
    <w:rsid w:val="00471FD4"/>
    <w:rsid w:val="00472058"/>
    <w:rsid w:val="004762AA"/>
    <w:rsid w:val="0047692D"/>
    <w:rsid w:val="00480B77"/>
    <w:rsid w:val="00482119"/>
    <w:rsid w:val="0048289B"/>
    <w:rsid w:val="00483607"/>
    <w:rsid w:val="00483FE7"/>
    <w:rsid w:val="004863E3"/>
    <w:rsid w:val="00492B63"/>
    <w:rsid w:val="00493D48"/>
    <w:rsid w:val="00494041"/>
    <w:rsid w:val="00494761"/>
    <w:rsid w:val="004950F6"/>
    <w:rsid w:val="00495BD7"/>
    <w:rsid w:val="004960CE"/>
    <w:rsid w:val="004965F1"/>
    <w:rsid w:val="004975CF"/>
    <w:rsid w:val="00497D55"/>
    <w:rsid w:val="004A104F"/>
    <w:rsid w:val="004A2E01"/>
    <w:rsid w:val="004A3414"/>
    <w:rsid w:val="004A3FAF"/>
    <w:rsid w:val="004A4781"/>
    <w:rsid w:val="004A53FD"/>
    <w:rsid w:val="004A5E4B"/>
    <w:rsid w:val="004A629C"/>
    <w:rsid w:val="004B0811"/>
    <w:rsid w:val="004B226A"/>
    <w:rsid w:val="004B3C89"/>
    <w:rsid w:val="004B4403"/>
    <w:rsid w:val="004B4A1D"/>
    <w:rsid w:val="004B4A8B"/>
    <w:rsid w:val="004B5942"/>
    <w:rsid w:val="004B7C4C"/>
    <w:rsid w:val="004C0408"/>
    <w:rsid w:val="004C05FF"/>
    <w:rsid w:val="004C3FCD"/>
    <w:rsid w:val="004C6CA1"/>
    <w:rsid w:val="004D13C3"/>
    <w:rsid w:val="004D21E4"/>
    <w:rsid w:val="004D68F3"/>
    <w:rsid w:val="004D6F16"/>
    <w:rsid w:val="004D796F"/>
    <w:rsid w:val="004E04B9"/>
    <w:rsid w:val="004E05CE"/>
    <w:rsid w:val="004E1130"/>
    <w:rsid w:val="004E137E"/>
    <w:rsid w:val="004E38F2"/>
    <w:rsid w:val="004E3AD3"/>
    <w:rsid w:val="004E460D"/>
    <w:rsid w:val="004E597E"/>
    <w:rsid w:val="004E661A"/>
    <w:rsid w:val="004E67B6"/>
    <w:rsid w:val="004E77FC"/>
    <w:rsid w:val="004E78C4"/>
    <w:rsid w:val="004E792D"/>
    <w:rsid w:val="004F083C"/>
    <w:rsid w:val="004F08BD"/>
    <w:rsid w:val="004F0E81"/>
    <w:rsid w:val="004F579C"/>
    <w:rsid w:val="004F5F1C"/>
    <w:rsid w:val="00500846"/>
    <w:rsid w:val="00501697"/>
    <w:rsid w:val="00503CD5"/>
    <w:rsid w:val="005050ED"/>
    <w:rsid w:val="00505203"/>
    <w:rsid w:val="00505B7F"/>
    <w:rsid w:val="00507172"/>
    <w:rsid w:val="00507642"/>
    <w:rsid w:val="00507BDE"/>
    <w:rsid w:val="00507D7A"/>
    <w:rsid w:val="0051223E"/>
    <w:rsid w:val="005122F5"/>
    <w:rsid w:val="00512C9E"/>
    <w:rsid w:val="00514C9A"/>
    <w:rsid w:val="00516067"/>
    <w:rsid w:val="005161BC"/>
    <w:rsid w:val="00516A49"/>
    <w:rsid w:val="00517363"/>
    <w:rsid w:val="00521EA0"/>
    <w:rsid w:val="00522213"/>
    <w:rsid w:val="00522733"/>
    <w:rsid w:val="00523282"/>
    <w:rsid w:val="0052349A"/>
    <w:rsid w:val="00525437"/>
    <w:rsid w:val="00525516"/>
    <w:rsid w:val="00525AEE"/>
    <w:rsid w:val="00526716"/>
    <w:rsid w:val="0053352B"/>
    <w:rsid w:val="00534049"/>
    <w:rsid w:val="00534694"/>
    <w:rsid w:val="00534DF6"/>
    <w:rsid w:val="00535555"/>
    <w:rsid w:val="005376CC"/>
    <w:rsid w:val="00537F89"/>
    <w:rsid w:val="00540477"/>
    <w:rsid w:val="00540739"/>
    <w:rsid w:val="00542F36"/>
    <w:rsid w:val="00544146"/>
    <w:rsid w:val="00547B7C"/>
    <w:rsid w:val="00550837"/>
    <w:rsid w:val="00551236"/>
    <w:rsid w:val="0055256E"/>
    <w:rsid w:val="005545D1"/>
    <w:rsid w:val="0055647C"/>
    <w:rsid w:val="00556B10"/>
    <w:rsid w:val="00556E00"/>
    <w:rsid w:val="0055791D"/>
    <w:rsid w:val="0055792D"/>
    <w:rsid w:val="00557981"/>
    <w:rsid w:val="00557F6B"/>
    <w:rsid w:val="00563435"/>
    <w:rsid w:val="00566269"/>
    <w:rsid w:val="00566539"/>
    <w:rsid w:val="00567B82"/>
    <w:rsid w:val="00571737"/>
    <w:rsid w:val="00572D18"/>
    <w:rsid w:val="00573150"/>
    <w:rsid w:val="005731B9"/>
    <w:rsid w:val="00573D25"/>
    <w:rsid w:val="00573F67"/>
    <w:rsid w:val="005748FE"/>
    <w:rsid w:val="005764D3"/>
    <w:rsid w:val="005807B7"/>
    <w:rsid w:val="005822B1"/>
    <w:rsid w:val="00582659"/>
    <w:rsid w:val="00582820"/>
    <w:rsid w:val="0058418B"/>
    <w:rsid w:val="005843ED"/>
    <w:rsid w:val="005846C1"/>
    <w:rsid w:val="0058667B"/>
    <w:rsid w:val="0058727C"/>
    <w:rsid w:val="005879E8"/>
    <w:rsid w:val="00587FCE"/>
    <w:rsid w:val="005900B9"/>
    <w:rsid w:val="005903A0"/>
    <w:rsid w:val="00590F54"/>
    <w:rsid w:val="00590FEB"/>
    <w:rsid w:val="00592614"/>
    <w:rsid w:val="00592FF6"/>
    <w:rsid w:val="00593288"/>
    <w:rsid w:val="005957C1"/>
    <w:rsid w:val="00596A73"/>
    <w:rsid w:val="00596A7E"/>
    <w:rsid w:val="00597B94"/>
    <w:rsid w:val="00597BE5"/>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47B1"/>
    <w:rsid w:val="005C4AD9"/>
    <w:rsid w:val="005C516C"/>
    <w:rsid w:val="005C6BB1"/>
    <w:rsid w:val="005D0854"/>
    <w:rsid w:val="005D0EF3"/>
    <w:rsid w:val="005D1351"/>
    <w:rsid w:val="005D28D6"/>
    <w:rsid w:val="005D2D8C"/>
    <w:rsid w:val="005D2F10"/>
    <w:rsid w:val="005D3526"/>
    <w:rsid w:val="005D36A1"/>
    <w:rsid w:val="005D40E2"/>
    <w:rsid w:val="005D4D4F"/>
    <w:rsid w:val="005D5071"/>
    <w:rsid w:val="005D55C1"/>
    <w:rsid w:val="005E06C2"/>
    <w:rsid w:val="005E0E4C"/>
    <w:rsid w:val="005E18F6"/>
    <w:rsid w:val="005E37C6"/>
    <w:rsid w:val="005E3A31"/>
    <w:rsid w:val="005E4B8E"/>
    <w:rsid w:val="005E4D8E"/>
    <w:rsid w:val="005E727A"/>
    <w:rsid w:val="005E78C1"/>
    <w:rsid w:val="005E7A2F"/>
    <w:rsid w:val="005F0614"/>
    <w:rsid w:val="005F175A"/>
    <w:rsid w:val="005F1E13"/>
    <w:rsid w:val="005F1FCB"/>
    <w:rsid w:val="005F2FB2"/>
    <w:rsid w:val="005F3531"/>
    <w:rsid w:val="005F43E8"/>
    <w:rsid w:val="005F5663"/>
    <w:rsid w:val="005F6248"/>
    <w:rsid w:val="005F66BC"/>
    <w:rsid w:val="005F6CA7"/>
    <w:rsid w:val="005F76DC"/>
    <w:rsid w:val="00601340"/>
    <w:rsid w:val="0060223F"/>
    <w:rsid w:val="006054D4"/>
    <w:rsid w:val="0060681C"/>
    <w:rsid w:val="00610ED9"/>
    <w:rsid w:val="00612862"/>
    <w:rsid w:val="00612DF4"/>
    <w:rsid w:val="0061382C"/>
    <w:rsid w:val="00613EB2"/>
    <w:rsid w:val="00613F22"/>
    <w:rsid w:val="006140E2"/>
    <w:rsid w:val="0062020B"/>
    <w:rsid w:val="0062067B"/>
    <w:rsid w:val="00623C0F"/>
    <w:rsid w:val="00623FE2"/>
    <w:rsid w:val="006250C0"/>
    <w:rsid w:val="00625235"/>
    <w:rsid w:val="0062632C"/>
    <w:rsid w:val="006265AC"/>
    <w:rsid w:val="006274B0"/>
    <w:rsid w:val="006325BE"/>
    <w:rsid w:val="00633D9E"/>
    <w:rsid w:val="00634ABD"/>
    <w:rsid w:val="00635622"/>
    <w:rsid w:val="00637564"/>
    <w:rsid w:val="00637FAF"/>
    <w:rsid w:val="00640363"/>
    <w:rsid w:val="00640854"/>
    <w:rsid w:val="006416E3"/>
    <w:rsid w:val="00642581"/>
    <w:rsid w:val="0064379A"/>
    <w:rsid w:val="0064621B"/>
    <w:rsid w:val="00646F87"/>
    <w:rsid w:val="00652044"/>
    <w:rsid w:val="00652C4D"/>
    <w:rsid w:val="00652EA7"/>
    <w:rsid w:val="0065308A"/>
    <w:rsid w:val="00653590"/>
    <w:rsid w:val="00655753"/>
    <w:rsid w:val="006561E2"/>
    <w:rsid w:val="0065663E"/>
    <w:rsid w:val="00656F22"/>
    <w:rsid w:val="00657FF8"/>
    <w:rsid w:val="006601B2"/>
    <w:rsid w:val="00660736"/>
    <w:rsid w:val="00661A21"/>
    <w:rsid w:val="00661CAF"/>
    <w:rsid w:val="006627EE"/>
    <w:rsid w:val="00662C9D"/>
    <w:rsid w:val="00664919"/>
    <w:rsid w:val="00665FB2"/>
    <w:rsid w:val="00671881"/>
    <w:rsid w:val="00673759"/>
    <w:rsid w:val="00674626"/>
    <w:rsid w:val="00674CF3"/>
    <w:rsid w:val="00674ED7"/>
    <w:rsid w:val="0067531C"/>
    <w:rsid w:val="00675F00"/>
    <w:rsid w:val="0067624F"/>
    <w:rsid w:val="006764D6"/>
    <w:rsid w:val="00676CD6"/>
    <w:rsid w:val="00677176"/>
    <w:rsid w:val="00680850"/>
    <w:rsid w:val="00680AE4"/>
    <w:rsid w:val="00681BE0"/>
    <w:rsid w:val="00684A86"/>
    <w:rsid w:val="00684CF6"/>
    <w:rsid w:val="00685FD2"/>
    <w:rsid w:val="0068675F"/>
    <w:rsid w:val="00686EB3"/>
    <w:rsid w:val="00687A9C"/>
    <w:rsid w:val="00687DAF"/>
    <w:rsid w:val="006933DA"/>
    <w:rsid w:val="00694084"/>
    <w:rsid w:val="00697C32"/>
    <w:rsid w:val="006A0C29"/>
    <w:rsid w:val="006A1829"/>
    <w:rsid w:val="006A1B99"/>
    <w:rsid w:val="006A1BE2"/>
    <w:rsid w:val="006A28A6"/>
    <w:rsid w:val="006A5957"/>
    <w:rsid w:val="006A63ED"/>
    <w:rsid w:val="006B0A39"/>
    <w:rsid w:val="006B10E3"/>
    <w:rsid w:val="006B1249"/>
    <w:rsid w:val="006B2242"/>
    <w:rsid w:val="006B248A"/>
    <w:rsid w:val="006B2DFC"/>
    <w:rsid w:val="006B39F9"/>
    <w:rsid w:val="006B3A21"/>
    <w:rsid w:val="006B4E13"/>
    <w:rsid w:val="006B5F0E"/>
    <w:rsid w:val="006B6691"/>
    <w:rsid w:val="006B6900"/>
    <w:rsid w:val="006C0D7B"/>
    <w:rsid w:val="006C104E"/>
    <w:rsid w:val="006C1D01"/>
    <w:rsid w:val="006C2998"/>
    <w:rsid w:val="006C2E61"/>
    <w:rsid w:val="006C364A"/>
    <w:rsid w:val="006C386F"/>
    <w:rsid w:val="006C4300"/>
    <w:rsid w:val="006C622E"/>
    <w:rsid w:val="006C6314"/>
    <w:rsid w:val="006C7D50"/>
    <w:rsid w:val="006D0686"/>
    <w:rsid w:val="006D4E1C"/>
    <w:rsid w:val="006D4F35"/>
    <w:rsid w:val="006D52E0"/>
    <w:rsid w:val="006D5B1F"/>
    <w:rsid w:val="006D5CF5"/>
    <w:rsid w:val="006D6D89"/>
    <w:rsid w:val="006D7591"/>
    <w:rsid w:val="006E0A3F"/>
    <w:rsid w:val="006E35A4"/>
    <w:rsid w:val="006E45A5"/>
    <w:rsid w:val="006E56D8"/>
    <w:rsid w:val="006E5923"/>
    <w:rsid w:val="006E7279"/>
    <w:rsid w:val="006F0879"/>
    <w:rsid w:val="006F0ADD"/>
    <w:rsid w:val="006F4370"/>
    <w:rsid w:val="006F4677"/>
    <w:rsid w:val="006F563A"/>
    <w:rsid w:val="006F5E41"/>
    <w:rsid w:val="006F7C9B"/>
    <w:rsid w:val="007002F2"/>
    <w:rsid w:val="00700F25"/>
    <w:rsid w:val="00701127"/>
    <w:rsid w:val="00701FF2"/>
    <w:rsid w:val="007065F9"/>
    <w:rsid w:val="00711499"/>
    <w:rsid w:val="00712AAF"/>
    <w:rsid w:val="00712DBE"/>
    <w:rsid w:val="0071440F"/>
    <w:rsid w:val="007149D3"/>
    <w:rsid w:val="007167FF"/>
    <w:rsid w:val="007228B4"/>
    <w:rsid w:val="00723430"/>
    <w:rsid w:val="00724354"/>
    <w:rsid w:val="00725908"/>
    <w:rsid w:val="00725DE1"/>
    <w:rsid w:val="00727D50"/>
    <w:rsid w:val="0073061D"/>
    <w:rsid w:val="00730B2C"/>
    <w:rsid w:val="00732B1A"/>
    <w:rsid w:val="00733E9E"/>
    <w:rsid w:val="00734459"/>
    <w:rsid w:val="00736DF6"/>
    <w:rsid w:val="007409FB"/>
    <w:rsid w:val="00740D88"/>
    <w:rsid w:val="007419BF"/>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3163"/>
    <w:rsid w:val="00775DDB"/>
    <w:rsid w:val="00776D1F"/>
    <w:rsid w:val="00777E54"/>
    <w:rsid w:val="00780517"/>
    <w:rsid w:val="007834D5"/>
    <w:rsid w:val="00785CAE"/>
    <w:rsid w:val="00785FA8"/>
    <w:rsid w:val="0078672E"/>
    <w:rsid w:val="007876F2"/>
    <w:rsid w:val="00790476"/>
    <w:rsid w:val="0079292A"/>
    <w:rsid w:val="00792A27"/>
    <w:rsid w:val="00795BF2"/>
    <w:rsid w:val="00796847"/>
    <w:rsid w:val="00796971"/>
    <w:rsid w:val="007969B8"/>
    <w:rsid w:val="007A189D"/>
    <w:rsid w:val="007A24F0"/>
    <w:rsid w:val="007A28A3"/>
    <w:rsid w:val="007A36DE"/>
    <w:rsid w:val="007A3798"/>
    <w:rsid w:val="007A38AA"/>
    <w:rsid w:val="007A3AA3"/>
    <w:rsid w:val="007A468E"/>
    <w:rsid w:val="007A56CD"/>
    <w:rsid w:val="007A5D7E"/>
    <w:rsid w:val="007A624A"/>
    <w:rsid w:val="007A664B"/>
    <w:rsid w:val="007A678A"/>
    <w:rsid w:val="007A7584"/>
    <w:rsid w:val="007B1190"/>
    <w:rsid w:val="007B351D"/>
    <w:rsid w:val="007B358D"/>
    <w:rsid w:val="007B5E5B"/>
    <w:rsid w:val="007B63D1"/>
    <w:rsid w:val="007C0AB9"/>
    <w:rsid w:val="007C0E50"/>
    <w:rsid w:val="007C0F7E"/>
    <w:rsid w:val="007C107F"/>
    <w:rsid w:val="007C21CF"/>
    <w:rsid w:val="007C332B"/>
    <w:rsid w:val="007C3891"/>
    <w:rsid w:val="007C3D2C"/>
    <w:rsid w:val="007C3FE2"/>
    <w:rsid w:val="007C4FC4"/>
    <w:rsid w:val="007C6B6A"/>
    <w:rsid w:val="007C6CF8"/>
    <w:rsid w:val="007C6DEE"/>
    <w:rsid w:val="007D04FF"/>
    <w:rsid w:val="007D09B1"/>
    <w:rsid w:val="007D0E7F"/>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E747A"/>
    <w:rsid w:val="007F1133"/>
    <w:rsid w:val="007F140C"/>
    <w:rsid w:val="007F1C2E"/>
    <w:rsid w:val="007F20FA"/>
    <w:rsid w:val="007F218B"/>
    <w:rsid w:val="007F241B"/>
    <w:rsid w:val="007F359B"/>
    <w:rsid w:val="007F37DD"/>
    <w:rsid w:val="007F3A30"/>
    <w:rsid w:val="007F3EDA"/>
    <w:rsid w:val="007F4BE4"/>
    <w:rsid w:val="007F4E1D"/>
    <w:rsid w:val="007F64BE"/>
    <w:rsid w:val="007F6712"/>
    <w:rsid w:val="007F712D"/>
    <w:rsid w:val="007F7150"/>
    <w:rsid w:val="00800C91"/>
    <w:rsid w:val="00800DEE"/>
    <w:rsid w:val="0080176C"/>
    <w:rsid w:val="00802572"/>
    <w:rsid w:val="008027F6"/>
    <w:rsid w:val="00803C38"/>
    <w:rsid w:val="00806A8E"/>
    <w:rsid w:val="00807489"/>
    <w:rsid w:val="008077B5"/>
    <w:rsid w:val="008126DA"/>
    <w:rsid w:val="0081281C"/>
    <w:rsid w:val="008146C7"/>
    <w:rsid w:val="00814B1E"/>
    <w:rsid w:val="0081584D"/>
    <w:rsid w:val="00820A88"/>
    <w:rsid w:val="0082118B"/>
    <w:rsid w:val="00821391"/>
    <w:rsid w:val="0082384B"/>
    <w:rsid w:val="00825554"/>
    <w:rsid w:val="00825ED2"/>
    <w:rsid w:val="00827ACC"/>
    <w:rsid w:val="00830A33"/>
    <w:rsid w:val="0083215E"/>
    <w:rsid w:val="0083219B"/>
    <w:rsid w:val="00832424"/>
    <w:rsid w:val="008348E5"/>
    <w:rsid w:val="00837BCD"/>
    <w:rsid w:val="008400BC"/>
    <w:rsid w:val="008426EA"/>
    <w:rsid w:val="00842C08"/>
    <w:rsid w:val="008439D4"/>
    <w:rsid w:val="00844101"/>
    <w:rsid w:val="00844685"/>
    <w:rsid w:val="00844E9C"/>
    <w:rsid w:val="00847218"/>
    <w:rsid w:val="00847C7F"/>
    <w:rsid w:val="00850D3E"/>
    <w:rsid w:val="00852F1A"/>
    <w:rsid w:val="008535E0"/>
    <w:rsid w:val="008547E3"/>
    <w:rsid w:val="008602BE"/>
    <w:rsid w:val="00860F7C"/>
    <w:rsid w:val="00862034"/>
    <w:rsid w:val="00862DA2"/>
    <w:rsid w:val="00865080"/>
    <w:rsid w:val="00865C3D"/>
    <w:rsid w:val="008660A8"/>
    <w:rsid w:val="008663A7"/>
    <w:rsid w:val="00866659"/>
    <w:rsid w:val="008667E7"/>
    <w:rsid w:val="00867B61"/>
    <w:rsid w:val="008723E7"/>
    <w:rsid w:val="008733A3"/>
    <w:rsid w:val="00873F6D"/>
    <w:rsid w:val="00875066"/>
    <w:rsid w:val="0087571B"/>
    <w:rsid w:val="0087599D"/>
    <w:rsid w:val="0087688F"/>
    <w:rsid w:val="00876AEA"/>
    <w:rsid w:val="00876BC9"/>
    <w:rsid w:val="00877530"/>
    <w:rsid w:val="008809F2"/>
    <w:rsid w:val="008823D9"/>
    <w:rsid w:val="0088484C"/>
    <w:rsid w:val="00884D52"/>
    <w:rsid w:val="00885932"/>
    <w:rsid w:val="008865A7"/>
    <w:rsid w:val="0089062F"/>
    <w:rsid w:val="00891870"/>
    <w:rsid w:val="008932AC"/>
    <w:rsid w:val="00894F8D"/>
    <w:rsid w:val="00895F05"/>
    <w:rsid w:val="00896E12"/>
    <w:rsid w:val="0089792E"/>
    <w:rsid w:val="00897FA4"/>
    <w:rsid w:val="008A0636"/>
    <w:rsid w:val="008A1857"/>
    <w:rsid w:val="008A31BC"/>
    <w:rsid w:val="008A3639"/>
    <w:rsid w:val="008A42AF"/>
    <w:rsid w:val="008A5AAD"/>
    <w:rsid w:val="008A661B"/>
    <w:rsid w:val="008B0D14"/>
    <w:rsid w:val="008B19AA"/>
    <w:rsid w:val="008B2A37"/>
    <w:rsid w:val="008B44BF"/>
    <w:rsid w:val="008B4DA9"/>
    <w:rsid w:val="008B55D1"/>
    <w:rsid w:val="008B5BA1"/>
    <w:rsid w:val="008B6820"/>
    <w:rsid w:val="008B70C2"/>
    <w:rsid w:val="008C0C34"/>
    <w:rsid w:val="008C0C80"/>
    <w:rsid w:val="008C0E64"/>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035"/>
    <w:rsid w:val="008D767E"/>
    <w:rsid w:val="008D7FDA"/>
    <w:rsid w:val="008E0F00"/>
    <w:rsid w:val="008E27F7"/>
    <w:rsid w:val="008E3729"/>
    <w:rsid w:val="008E39FA"/>
    <w:rsid w:val="008E5215"/>
    <w:rsid w:val="008E5612"/>
    <w:rsid w:val="008E5DD9"/>
    <w:rsid w:val="008E6532"/>
    <w:rsid w:val="008E6611"/>
    <w:rsid w:val="008F34B7"/>
    <w:rsid w:val="008F3ED8"/>
    <w:rsid w:val="008F3F7E"/>
    <w:rsid w:val="008F4C52"/>
    <w:rsid w:val="008F4DC0"/>
    <w:rsid w:val="008F6AE7"/>
    <w:rsid w:val="008F78CC"/>
    <w:rsid w:val="008F7BAF"/>
    <w:rsid w:val="00900BD0"/>
    <w:rsid w:val="00902464"/>
    <w:rsid w:val="00902A63"/>
    <w:rsid w:val="00904904"/>
    <w:rsid w:val="009064CF"/>
    <w:rsid w:val="009104B8"/>
    <w:rsid w:val="00910B7C"/>
    <w:rsid w:val="009114AC"/>
    <w:rsid w:val="00911719"/>
    <w:rsid w:val="0091371E"/>
    <w:rsid w:val="00914ADA"/>
    <w:rsid w:val="00915086"/>
    <w:rsid w:val="00916611"/>
    <w:rsid w:val="0091703D"/>
    <w:rsid w:val="00917B86"/>
    <w:rsid w:val="00917DC9"/>
    <w:rsid w:val="00921F0F"/>
    <w:rsid w:val="00923B76"/>
    <w:rsid w:val="00924120"/>
    <w:rsid w:val="009248BA"/>
    <w:rsid w:val="00924C8E"/>
    <w:rsid w:val="009250CE"/>
    <w:rsid w:val="00925723"/>
    <w:rsid w:val="00925DC7"/>
    <w:rsid w:val="00925E92"/>
    <w:rsid w:val="0092684A"/>
    <w:rsid w:val="009269C7"/>
    <w:rsid w:val="00926C30"/>
    <w:rsid w:val="009303EA"/>
    <w:rsid w:val="0093054C"/>
    <w:rsid w:val="00930C60"/>
    <w:rsid w:val="00930EA6"/>
    <w:rsid w:val="00931CA6"/>
    <w:rsid w:val="00932203"/>
    <w:rsid w:val="0093262C"/>
    <w:rsid w:val="00932B36"/>
    <w:rsid w:val="009338BF"/>
    <w:rsid w:val="00933919"/>
    <w:rsid w:val="00934037"/>
    <w:rsid w:val="0093446B"/>
    <w:rsid w:val="0093463B"/>
    <w:rsid w:val="00935C9E"/>
    <w:rsid w:val="00936BDE"/>
    <w:rsid w:val="00936DFE"/>
    <w:rsid w:val="00937030"/>
    <w:rsid w:val="00941FBD"/>
    <w:rsid w:val="009428BA"/>
    <w:rsid w:val="009430E3"/>
    <w:rsid w:val="009466E6"/>
    <w:rsid w:val="0095379B"/>
    <w:rsid w:val="009539D1"/>
    <w:rsid w:val="009543E8"/>
    <w:rsid w:val="00956008"/>
    <w:rsid w:val="0095762E"/>
    <w:rsid w:val="009608EA"/>
    <w:rsid w:val="00963A25"/>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702D"/>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97098"/>
    <w:rsid w:val="009A0CEE"/>
    <w:rsid w:val="009A110E"/>
    <w:rsid w:val="009A1E2F"/>
    <w:rsid w:val="009A212B"/>
    <w:rsid w:val="009A2867"/>
    <w:rsid w:val="009A28E6"/>
    <w:rsid w:val="009A44BF"/>
    <w:rsid w:val="009A49BB"/>
    <w:rsid w:val="009A6DF6"/>
    <w:rsid w:val="009A7A7E"/>
    <w:rsid w:val="009B14C0"/>
    <w:rsid w:val="009B2791"/>
    <w:rsid w:val="009B4884"/>
    <w:rsid w:val="009B59EC"/>
    <w:rsid w:val="009C32CB"/>
    <w:rsid w:val="009C360D"/>
    <w:rsid w:val="009C5AB9"/>
    <w:rsid w:val="009D1CC5"/>
    <w:rsid w:val="009D3016"/>
    <w:rsid w:val="009D3B32"/>
    <w:rsid w:val="009D3C35"/>
    <w:rsid w:val="009D7160"/>
    <w:rsid w:val="009D7953"/>
    <w:rsid w:val="009E0148"/>
    <w:rsid w:val="009E1399"/>
    <w:rsid w:val="009E2CC6"/>
    <w:rsid w:val="009E379D"/>
    <w:rsid w:val="009E4F49"/>
    <w:rsid w:val="009E5CA8"/>
    <w:rsid w:val="009E6E14"/>
    <w:rsid w:val="009E7799"/>
    <w:rsid w:val="009F09B7"/>
    <w:rsid w:val="009F0DBC"/>
    <w:rsid w:val="009F1DF4"/>
    <w:rsid w:val="009F21F3"/>
    <w:rsid w:val="009F2208"/>
    <w:rsid w:val="009F483C"/>
    <w:rsid w:val="009F4F6B"/>
    <w:rsid w:val="009F6415"/>
    <w:rsid w:val="00A0225F"/>
    <w:rsid w:val="00A0253E"/>
    <w:rsid w:val="00A02555"/>
    <w:rsid w:val="00A03081"/>
    <w:rsid w:val="00A06841"/>
    <w:rsid w:val="00A1213D"/>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27C25"/>
    <w:rsid w:val="00A309D5"/>
    <w:rsid w:val="00A327FB"/>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0503"/>
    <w:rsid w:val="00A615E0"/>
    <w:rsid w:val="00A61A24"/>
    <w:rsid w:val="00A623CD"/>
    <w:rsid w:val="00A626A2"/>
    <w:rsid w:val="00A63AFB"/>
    <w:rsid w:val="00A63DF4"/>
    <w:rsid w:val="00A64C3D"/>
    <w:rsid w:val="00A65125"/>
    <w:rsid w:val="00A6533B"/>
    <w:rsid w:val="00A65A36"/>
    <w:rsid w:val="00A669AD"/>
    <w:rsid w:val="00A66FB6"/>
    <w:rsid w:val="00A67B4B"/>
    <w:rsid w:val="00A71D4A"/>
    <w:rsid w:val="00A71E87"/>
    <w:rsid w:val="00A71FCF"/>
    <w:rsid w:val="00A72A37"/>
    <w:rsid w:val="00A72E72"/>
    <w:rsid w:val="00A73916"/>
    <w:rsid w:val="00A76043"/>
    <w:rsid w:val="00A77112"/>
    <w:rsid w:val="00A77365"/>
    <w:rsid w:val="00A775B0"/>
    <w:rsid w:val="00A80546"/>
    <w:rsid w:val="00A81C95"/>
    <w:rsid w:val="00A8267D"/>
    <w:rsid w:val="00A82BF0"/>
    <w:rsid w:val="00A82DDF"/>
    <w:rsid w:val="00A84269"/>
    <w:rsid w:val="00A84441"/>
    <w:rsid w:val="00A851CA"/>
    <w:rsid w:val="00A85A3A"/>
    <w:rsid w:val="00A85D4B"/>
    <w:rsid w:val="00A8606C"/>
    <w:rsid w:val="00A86F97"/>
    <w:rsid w:val="00A87739"/>
    <w:rsid w:val="00A87965"/>
    <w:rsid w:val="00A92DF4"/>
    <w:rsid w:val="00A9411B"/>
    <w:rsid w:val="00A94474"/>
    <w:rsid w:val="00A94BA0"/>
    <w:rsid w:val="00A94D3B"/>
    <w:rsid w:val="00A97C84"/>
    <w:rsid w:val="00A97F39"/>
    <w:rsid w:val="00AA0E94"/>
    <w:rsid w:val="00AA1908"/>
    <w:rsid w:val="00AA2722"/>
    <w:rsid w:val="00AA4375"/>
    <w:rsid w:val="00AA4DC1"/>
    <w:rsid w:val="00AA56EF"/>
    <w:rsid w:val="00AA654E"/>
    <w:rsid w:val="00AA7D40"/>
    <w:rsid w:val="00AA7DC1"/>
    <w:rsid w:val="00AB044F"/>
    <w:rsid w:val="00AB1C64"/>
    <w:rsid w:val="00AB3E6F"/>
    <w:rsid w:val="00AB6758"/>
    <w:rsid w:val="00AC0603"/>
    <w:rsid w:val="00AC0A68"/>
    <w:rsid w:val="00AC0E71"/>
    <w:rsid w:val="00AC1625"/>
    <w:rsid w:val="00AC1C21"/>
    <w:rsid w:val="00AC2EDD"/>
    <w:rsid w:val="00AC4972"/>
    <w:rsid w:val="00AC4E23"/>
    <w:rsid w:val="00AC7092"/>
    <w:rsid w:val="00AC79AD"/>
    <w:rsid w:val="00AD27E8"/>
    <w:rsid w:val="00AD4061"/>
    <w:rsid w:val="00AD410D"/>
    <w:rsid w:val="00AD52B5"/>
    <w:rsid w:val="00AD5AD9"/>
    <w:rsid w:val="00AD5FFD"/>
    <w:rsid w:val="00AD6D46"/>
    <w:rsid w:val="00AE0D05"/>
    <w:rsid w:val="00AE1102"/>
    <w:rsid w:val="00AE1978"/>
    <w:rsid w:val="00AE2A3A"/>
    <w:rsid w:val="00AE2B24"/>
    <w:rsid w:val="00AE42BF"/>
    <w:rsid w:val="00AE49B5"/>
    <w:rsid w:val="00AE4D3C"/>
    <w:rsid w:val="00AE644C"/>
    <w:rsid w:val="00AE69A2"/>
    <w:rsid w:val="00AE7039"/>
    <w:rsid w:val="00AF02AE"/>
    <w:rsid w:val="00AF116D"/>
    <w:rsid w:val="00AF16F7"/>
    <w:rsid w:val="00AF2F78"/>
    <w:rsid w:val="00AF3D3F"/>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0EA4"/>
    <w:rsid w:val="00B11612"/>
    <w:rsid w:val="00B1332F"/>
    <w:rsid w:val="00B1687E"/>
    <w:rsid w:val="00B172B7"/>
    <w:rsid w:val="00B17BCB"/>
    <w:rsid w:val="00B2005E"/>
    <w:rsid w:val="00B20579"/>
    <w:rsid w:val="00B2253A"/>
    <w:rsid w:val="00B22A09"/>
    <w:rsid w:val="00B22AB7"/>
    <w:rsid w:val="00B22F50"/>
    <w:rsid w:val="00B22FA4"/>
    <w:rsid w:val="00B24CDD"/>
    <w:rsid w:val="00B24FA2"/>
    <w:rsid w:val="00B26423"/>
    <w:rsid w:val="00B35801"/>
    <w:rsid w:val="00B35969"/>
    <w:rsid w:val="00B36328"/>
    <w:rsid w:val="00B36C53"/>
    <w:rsid w:val="00B378EF"/>
    <w:rsid w:val="00B40FB1"/>
    <w:rsid w:val="00B42F4E"/>
    <w:rsid w:val="00B435D0"/>
    <w:rsid w:val="00B43FE4"/>
    <w:rsid w:val="00B441C6"/>
    <w:rsid w:val="00B4512F"/>
    <w:rsid w:val="00B47490"/>
    <w:rsid w:val="00B50E4E"/>
    <w:rsid w:val="00B5339C"/>
    <w:rsid w:val="00B53DA7"/>
    <w:rsid w:val="00B5486A"/>
    <w:rsid w:val="00B55C29"/>
    <w:rsid w:val="00B55FF4"/>
    <w:rsid w:val="00B575E0"/>
    <w:rsid w:val="00B577FF"/>
    <w:rsid w:val="00B619D5"/>
    <w:rsid w:val="00B66D20"/>
    <w:rsid w:val="00B67A88"/>
    <w:rsid w:val="00B67DEB"/>
    <w:rsid w:val="00B70018"/>
    <w:rsid w:val="00B708D8"/>
    <w:rsid w:val="00B7095D"/>
    <w:rsid w:val="00B73817"/>
    <w:rsid w:val="00B738D7"/>
    <w:rsid w:val="00B744BA"/>
    <w:rsid w:val="00B75E52"/>
    <w:rsid w:val="00B82675"/>
    <w:rsid w:val="00B82781"/>
    <w:rsid w:val="00B82E94"/>
    <w:rsid w:val="00B8455F"/>
    <w:rsid w:val="00B84AF2"/>
    <w:rsid w:val="00B860DA"/>
    <w:rsid w:val="00B86BBA"/>
    <w:rsid w:val="00B87FDD"/>
    <w:rsid w:val="00B90D36"/>
    <w:rsid w:val="00B91E23"/>
    <w:rsid w:val="00B9294E"/>
    <w:rsid w:val="00B95A6E"/>
    <w:rsid w:val="00B95D2F"/>
    <w:rsid w:val="00B95DB6"/>
    <w:rsid w:val="00B97395"/>
    <w:rsid w:val="00B97D47"/>
    <w:rsid w:val="00BA138F"/>
    <w:rsid w:val="00BA3072"/>
    <w:rsid w:val="00BA4829"/>
    <w:rsid w:val="00BA48D1"/>
    <w:rsid w:val="00BA4C93"/>
    <w:rsid w:val="00BA4FF5"/>
    <w:rsid w:val="00BA7B86"/>
    <w:rsid w:val="00BB22B6"/>
    <w:rsid w:val="00BB2BCE"/>
    <w:rsid w:val="00BB70D2"/>
    <w:rsid w:val="00BC0E1C"/>
    <w:rsid w:val="00BC12B7"/>
    <w:rsid w:val="00BC12DE"/>
    <w:rsid w:val="00BC1ADF"/>
    <w:rsid w:val="00BC20C3"/>
    <w:rsid w:val="00BC22BA"/>
    <w:rsid w:val="00BC4F6D"/>
    <w:rsid w:val="00BC61B4"/>
    <w:rsid w:val="00BC61EF"/>
    <w:rsid w:val="00BC6B72"/>
    <w:rsid w:val="00BD01CF"/>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1B71"/>
    <w:rsid w:val="00BF22C3"/>
    <w:rsid w:val="00BF4450"/>
    <w:rsid w:val="00BF501C"/>
    <w:rsid w:val="00BF6378"/>
    <w:rsid w:val="00C02656"/>
    <w:rsid w:val="00C04D01"/>
    <w:rsid w:val="00C05108"/>
    <w:rsid w:val="00C05EEA"/>
    <w:rsid w:val="00C077AC"/>
    <w:rsid w:val="00C14407"/>
    <w:rsid w:val="00C16DC0"/>
    <w:rsid w:val="00C17232"/>
    <w:rsid w:val="00C20DC8"/>
    <w:rsid w:val="00C23751"/>
    <w:rsid w:val="00C23927"/>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CC5"/>
    <w:rsid w:val="00C36EE9"/>
    <w:rsid w:val="00C37298"/>
    <w:rsid w:val="00C422F6"/>
    <w:rsid w:val="00C4286B"/>
    <w:rsid w:val="00C43492"/>
    <w:rsid w:val="00C44356"/>
    <w:rsid w:val="00C44ADD"/>
    <w:rsid w:val="00C4589E"/>
    <w:rsid w:val="00C45A8E"/>
    <w:rsid w:val="00C46C38"/>
    <w:rsid w:val="00C5060C"/>
    <w:rsid w:val="00C50BB2"/>
    <w:rsid w:val="00C51B4B"/>
    <w:rsid w:val="00C5255D"/>
    <w:rsid w:val="00C54032"/>
    <w:rsid w:val="00C54F5A"/>
    <w:rsid w:val="00C55798"/>
    <w:rsid w:val="00C56BB4"/>
    <w:rsid w:val="00C57820"/>
    <w:rsid w:val="00C5790E"/>
    <w:rsid w:val="00C57EDE"/>
    <w:rsid w:val="00C61E8A"/>
    <w:rsid w:val="00C62377"/>
    <w:rsid w:val="00C6311F"/>
    <w:rsid w:val="00C63AB5"/>
    <w:rsid w:val="00C63F19"/>
    <w:rsid w:val="00C64466"/>
    <w:rsid w:val="00C6460B"/>
    <w:rsid w:val="00C64A2C"/>
    <w:rsid w:val="00C64E4C"/>
    <w:rsid w:val="00C65790"/>
    <w:rsid w:val="00C71166"/>
    <w:rsid w:val="00C71AC3"/>
    <w:rsid w:val="00C71E1E"/>
    <w:rsid w:val="00C73AA0"/>
    <w:rsid w:val="00C74257"/>
    <w:rsid w:val="00C76A34"/>
    <w:rsid w:val="00C77C0E"/>
    <w:rsid w:val="00C77EDA"/>
    <w:rsid w:val="00C77F39"/>
    <w:rsid w:val="00C81B8F"/>
    <w:rsid w:val="00C81E2B"/>
    <w:rsid w:val="00C830BD"/>
    <w:rsid w:val="00C835F1"/>
    <w:rsid w:val="00C83D3E"/>
    <w:rsid w:val="00C84062"/>
    <w:rsid w:val="00C8408F"/>
    <w:rsid w:val="00C85148"/>
    <w:rsid w:val="00C85C0A"/>
    <w:rsid w:val="00C85F99"/>
    <w:rsid w:val="00C87CBA"/>
    <w:rsid w:val="00C87E8F"/>
    <w:rsid w:val="00C90084"/>
    <w:rsid w:val="00C91A54"/>
    <w:rsid w:val="00C92A9B"/>
    <w:rsid w:val="00C934CC"/>
    <w:rsid w:val="00C94444"/>
    <w:rsid w:val="00C964D8"/>
    <w:rsid w:val="00C97109"/>
    <w:rsid w:val="00C97373"/>
    <w:rsid w:val="00CA0CE9"/>
    <w:rsid w:val="00CA1F3E"/>
    <w:rsid w:val="00CA3929"/>
    <w:rsid w:val="00CA4061"/>
    <w:rsid w:val="00CA5199"/>
    <w:rsid w:val="00CA5475"/>
    <w:rsid w:val="00CA56E3"/>
    <w:rsid w:val="00CA6343"/>
    <w:rsid w:val="00CB184D"/>
    <w:rsid w:val="00CB3DD7"/>
    <w:rsid w:val="00CB3EDD"/>
    <w:rsid w:val="00CB53FD"/>
    <w:rsid w:val="00CB5E4D"/>
    <w:rsid w:val="00CB615E"/>
    <w:rsid w:val="00CB662F"/>
    <w:rsid w:val="00CB6C08"/>
    <w:rsid w:val="00CB6D21"/>
    <w:rsid w:val="00CB7A35"/>
    <w:rsid w:val="00CB7A61"/>
    <w:rsid w:val="00CC1428"/>
    <w:rsid w:val="00CC1488"/>
    <w:rsid w:val="00CC1C7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031A"/>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4F4B"/>
    <w:rsid w:val="00D56400"/>
    <w:rsid w:val="00D57584"/>
    <w:rsid w:val="00D622A8"/>
    <w:rsid w:val="00D65CB7"/>
    <w:rsid w:val="00D661A2"/>
    <w:rsid w:val="00D6624F"/>
    <w:rsid w:val="00D662E6"/>
    <w:rsid w:val="00D67DA3"/>
    <w:rsid w:val="00D70F99"/>
    <w:rsid w:val="00D71BCD"/>
    <w:rsid w:val="00D71EA8"/>
    <w:rsid w:val="00D747CE"/>
    <w:rsid w:val="00D75374"/>
    <w:rsid w:val="00D754EC"/>
    <w:rsid w:val="00D76AF5"/>
    <w:rsid w:val="00D76C7E"/>
    <w:rsid w:val="00D77DCA"/>
    <w:rsid w:val="00D80D7C"/>
    <w:rsid w:val="00D817BC"/>
    <w:rsid w:val="00D81F3E"/>
    <w:rsid w:val="00D826E9"/>
    <w:rsid w:val="00D83892"/>
    <w:rsid w:val="00D8433E"/>
    <w:rsid w:val="00D84D74"/>
    <w:rsid w:val="00D8663C"/>
    <w:rsid w:val="00D90DBC"/>
    <w:rsid w:val="00D914DF"/>
    <w:rsid w:val="00D91CE7"/>
    <w:rsid w:val="00D926C1"/>
    <w:rsid w:val="00D93622"/>
    <w:rsid w:val="00D93863"/>
    <w:rsid w:val="00D95761"/>
    <w:rsid w:val="00D958D0"/>
    <w:rsid w:val="00D96383"/>
    <w:rsid w:val="00D966C6"/>
    <w:rsid w:val="00D9746B"/>
    <w:rsid w:val="00D97C87"/>
    <w:rsid w:val="00DA072B"/>
    <w:rsid w:val="00DA09B2"/>
    <w:rsid w:val="00DA0E22"/>
    <w:rsid w:val="00DA3055"/>
    <w:rsid w:val="00DA39C0"/>
    <w:rsid w:val="00DA5559"/>
    <w:rsid w:val="00DA5E35"/>
    <w:rsid w:val="00DA650B"/>
    <w:rsid w:val="00DA6F57"/>
    <w:rsid w:val="00DB2140"/>
    <w:rsid w:val="00DB3C6F"/>
    <w:rsid w:val="00DB4B00"/>
    <w:rsid w:val="00DB4C73"/>
    <w:rsid w:val="00DB5A89"/>
    <w:rsid w:val="00DB6C92"/>
    <w:rsid w:val="00DB71C1"/>
    <w:rsid w:val="00DB78CB"/>
    <w:rsid w:val="00DC14E1"/>
    <w:rsid w:val="00DC1A13"/>
    <w:rsid w:val="00DC1D91"/>
    <w:rsid w:val="00DC223C"/>
    <w:rsid w:val="00DC472C"/>
    <w:rsid w:val="00DC6CEC"/>
    <w:rsid w:val="00DC6E36"/>
    <w:rsid w:val="00DD1629"/>
    <w:rsid w:val="00DD666F"/>
    <w:rsid w:val="00DD6A0B"/>
    <w:rsid w:val="00DE191C"/>
    <w:rsid w:val="00DE25E3"/>
    <w:rsid w:val="00DE498E"/>
    <w:rsid w:val="00DE4A38"/>
    <w:rsid w:val="00DE556F"/>
    <w:rsid w:val="00DE7BCD"/>
    <w:rsid w:val="00DF094A"/>
    <w:rsid w:val="00DF241B"/>
    <w:rsid w:val="00E022FD"/>
    <w:rsid w:val="00E03908"/>
    <w:rsid w:val="00E03A03"/>
    <w:rsid w:val="00E040AD"/>
    <w:rsid w:val="00E04360"/>
    <w:rsid w:val="00E04BC6"/>
    <w:rsid w:val="00E04E39"/>
    <w:rsid w:val="00E05243"/>
    <w:rsid w:val="00E052DF"/>
    <w:rsid w:val="00E056AF"/>
    <w:rsid w:val="00E05DA4"/>
    <w:rsid w:val="00E061B0"/>
    <w:rsid w:val="00E0641A"/>
    <w:rsid w:val="00E0714B"/>
    <w:rsid w:val="00E07981"/>
    <w:rsid w:val="00E07B55"/>
    <w:rsid w:val="00E107E8"/>
    <w:rsid w:val="00E10BF2"/>
    <w:rsid w:val="00E10D29"/>
    <w:rsid w:val="00E11C0B"/>
    <w:rsid w:val="00E1295C"/>
    <w:rsid w:val="00E1333C"/>
    <w:rsid w:val="00E136EC"/>
    <w:rsid w:val="00E13DAF"/>
    <w:rsid w:val="00E15097"/>
    <w:rsid w:val="00E15ACA"/>
    <w:rsid w:val="00E16042"/>
    <w:rsid w:val="00E171C2"/>
    <w:rsid w:val="00E2088C"/>
    <w:rsid w:val="00E20AF9"/>
    <w:rsid w:val="00E210A2"/>
    <w:rsid w:val="00E2283F"/>
    <w:rsid w:val="00E239AA"/>
    <w:rsid w:val="00E25F82"/>
    <w:rsid w:val="00E27802"/>
    <w:rsid w:val="00E3061D"/>
    <w:rsid w:val="00E312C9"/>
    <w:rsid w:val="00E31442"/>
    <w:rsid w:val="00E33F19"/>
    <w:rsid w:val="00E3401D"/>
    <w:rsid w:val="00E3406D"/>
    <w:rsid w:val="00E3416A"/>
    <w:rsid w:val="00E34CC0"/>
    <w:rsid w:val="00E34D6A"/>
    <w:rsid w:val="00E4287F"/>
    <w:rsid w:val="00E451F4"/>
    <w:rsid w:val="00E47079"/>
    <w:rsid w:val="00E514B7"/>
    <w:rsid w:val="00E51A3E"/>
    <w:rsid w:val="00E51B99"/>
    <w:rsid w:val="00E524A8"/>
    <w:rsid w:val="00E5457C"/>
    <w:rsid w:val="00E54AE1"/>
    <w:rsid w:val="00E56548"/>
    <w:rsid w:val="00E57464"/>
    <w:rsid w:val="00E60A11"/>
    <w:rsid w:val="00E61F27"/>
    <w:rsid w:val="00E625CE"/>
    <w:rsid w:val="00E66EE2"/>
    <w:rsid w:val="00E70075"/>
    <w:rsid w:val="00E70E55"/>
    <w:rsid w:val="00E71EDD"/>
    <w:rsid w:val="00E72289"/>
    <w:rsid w:val="00E727B6"/>
    <w:rsid w:val="00E73E9E"/>
    <w:rsid w:val="00E740A8"/>
    <w:rsid w:val="00E7604E"/>
    <w:rsid w:val="00E760BC"/>
    <w:rsid w:val="00E77A48"/>
    <w:rsid w:val="00E80DF8"/>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3320"/>
    <w:rsid w:val="00EA47C8"/>
    <w:rsid w:val="00EA5617"/>
    <w:rsid w:val="00EA56B0"/>
    <w:rsid w:val="00EA60F8"/>
    <w:rsid w:val="00EA64E9"/>
    <w:rsid w:val="00EA7854"/>
    <w:rsid w:val="00EA7EB1"/>
    <w:rsid w:val="00EB21CE"/>
    <w:rsid w:val="00EB385D"/>
    <w:rsid w:val="00EB46D0"/>
    <w:rsid w:val="00EB4D88"/>
    <w:rsid w:val="00EB5C1C"/>
    <w:rsid w:val="00EB7162"/>
    <w:rsid w:val="00EC16BD"/>
    <w:rsid w:val="00EC478D"/>
    <w:rsid w:val="00EC5630"/>
    <w:rsid w:val="00ED030A"/>
    <w:rsid w:val="00ED0726"/>
    <w:rsid w:val="00ED0F57"/>
    <w:rsid w:val="00ED16C6"/>
    <w:rsid w:val="00ED38C6"/>
    <w:rsid w:val="00ED3EF7"/>
    <w:rsid w:val="00ED4D58"/>
    <w:rsid w:val="00EE01F3"/>
    <w:rsid w:val="00EE01FD"/>
    <w:rsid w:val="00EE05FC"/>
    <w:rsid w:val="00EE19C6"/>
    <w:rsid w:val="00EE490A"/>
    <w:rsid w:val="00EE5008"/>
    <w:rsid w:val="00EE7189"/>
    <w:rsid w:val="00EE7CBA"/>
    <w:rsid w:val="00EF0AC1"/>
    <w:rsid w:val="00EF156A"/>
    <w:rsid w:val="00EF1B71"/>
    <w:rsid w:val="00EF3DDD"/>
    <w:rsid w:val="00EF4ECA"/>
    <w:rsid w:val="00EF6CF3"/>
    <w:rsid w:val="00EF7626"/>
    <w:rsid w:val="00EF76CA"/>
    <w:rsid w:val="00F00747"/>
    <w:rsid w:val="00F07254"/>
    <w:rsid w:val="00F07435"/>
    <w:rsid w:val="00F11660"/>
    <w:rsid w:val="00F119C8"/>
    <w:rsid w:val="00F12E33"/>
    <w:rsid w:val="00F12FE8"/>
    <w:rsid w:val="00F13FC9"/>
    <w:rsid w:val="00F15103"/>
    <w:rsid w:val="00F15836"/>
    <w:rsid w:val="00F1599C"/>
    <w:rsid w:val="00F160F0"/>
    <w:rsid w:val="00F16527"/>
    <w:rsid w:val="00F17D3C"/>
    <w:rsid w:val="00F17DF9"/>
    <w:rsid w:val="00F20B77"/>
    <w:rsid w:val="00F20BEA"/>
    <w:rsid w:val="00F2176F"/>
    <w:rsid w:val="00F21B59"/>
    <w:rsid w:val="00F22034"/>
    <w:rsid w:val="00F225C5"/>
    <w:rsid w:val="00F22704"/>
    <w:rsid w:val="00F22BC2"/>
    <w:rsid w:val="00F23293"/>
    <w:rsid w:val="00F2526B"/>
    <w:rsid w:val="00F2676D"/>
    <w:rsid w:val="00F27B6F"/>
    <w:rsid w:val="00F304A7"/>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19B3"/>
    <w:rsid w:val="00F52D8A"/>
    <w:rsid w:val="00F53760"/>
    <w:rsid w:val="00F54AA9"/>
    <w:rsid w:val="00F619C0"/>
    <w:rsid w:val="00F64159"/>
    <w:rsid w:val="00F64BD5"/>
    <w:rsid w:val="00F678BC"/>
    <w:rsid w:val="00F702BB"/>
    <w:rsid w:val="00F706C0"/>
    <w:rsid w:val="00F71B2A"/>
    <w:rsid w:val="00F7283C"/>
    <w:rsid w:val="00F72C43"/>
    <w:rsid w:val="00F745D5"/>
    <w:rsid w:val="00F76A94"/>
    <w:rsid w:val="00F839E9"/>
    <w:rsid w:val="00F849A7"/>
    <w:rsid w:val="00F850D9"/>
    <w:rsid w:val="00F857BA"/>
    <w:rsid w:val="00F87765"/>
    <w:rsid w:val="00F90D61"/>
    <w:rsid w:val="00F90DF9"/>
    <w:rsid w:val="00F917B4"/>
    <w:rsid w:val="00F9219A"/>
    <w:rsid w:val="00F94B90"/>
    <w:rsid w:val="00F958C2"/>
    <w:rsid w:val="00F958FC"/>
    <w:rsid w:val="00F965DD"/>
    <w:rsid w:val="00FA12AA"/>
    <w:rsid w:val="00FA1B11"/>
    <w:rsid w:val="00FA361F"/>
    <w:rsid w:val="00FA3EFF"/>
    <w:rsid w:val="00FA4259"/>
    <w:rsid w:val="00FA4EB7"/>
    <w:rsid w:val="00FB114A"/>
    <w:rsid w:val="00FB3E53"/>
    <w:rsid w:val="00FB42CD"/>
    <w:rsid w:val="00FB4E23"/>
    <w:rsid w:val="00FB58B6"/>
    <w:rsid w:val="00FC024A"/>
    <w:rsid w:val="00FC0B4F"/>
    <w:rsid w:val="00FC11A3"/>
    <w:rsid w:val="00FC1469"/>
    <w:rsid w:val="00FC7C2D"/>
    <w:rsid w:val="00FD07F0"/>
    <w:rsid w:val="00FD1586"/>
    <w:rsid w:val="00FD2A60"/>
    <w:rsid w:val="00FD2F06"/>
    <w:rsid w:val="00FD40F3"/>
    <w:rsid w:val="00FD42D8"/>
    <w:rsid w:val="00FD56E5"/>
    <w:rsid w:val="00FD68AC"/>
    <w:rsid w:val="00FE0503"/>
    <w:rsid w:val="00FE0EF3"/>
    <w:rsid w:val="00FE1E98"/>
    <w:rsid w:val="00FE285D"/>
    <w:rsid w:val="00FE3412"/>
    <w:rsid w:val="00FE3D63"/>
    <w:rsid w:val="00FE4244"/>
    <w:rsid w:val="00FE45EE"/>
    <w:rsid w:val="00FE5B91"/>
    <w:rsid w:val="00FE658C"/>
    <w:rsid w:val="00FE6C16"/>
    <w:rsid w:val="00FE71DB"/>
    <w:rsid w:val="00FF036F"/>
    <w:rsid w:val="00FF1D38"/>
    <w:rsid w:val="00FF2633"/>
    <w:rsid w:val="00FF3ACB"/>
    <w:rsid w:val="00FF3B3C"/>
    <w:rsid w:val="00FF5FB0"/>
    <w:rsid w:val="00FF60CE"/>
    <w:rsid w:val="00FF61B3"/>
    <w:rsid w:val="00FF72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167FF"/>
    <w:rPr>
      <w:sz w:val="24"/>
      <w:szCs w:val="24"/>
      <w:lang w:eastAsia="en-US"/>
    </w:rPr>
  </w:style>
  <w:style w:type="paragraph" w:styleId="Heading1">
    <w:name w:val="heading 1"/>
    <w:basedOn w:val="Normal"/>
    <w:next w:val="Normal"/>
    <w:qFormat/>
    <w:rsid w:val="007167FF"/>
    <w:pPr>
      <w:keepNext/>
      <w:outlineLvl w:val="0"/>
    </w:pPr>
    <w:rPr>
      <w:b/>
      <w:bCs/>
      <w:u w:val="single"/>
    </w:rPr>
  </w:style>
  <w:style w:type="paragraph" w:styleId="Heading2">
    <w:name w:val="heading 2"/>
    <w:basedOn w:val="Normal"/>
    <w:next w:val="Normal"/>
    <w:link w:val="Heading2Char"/>
    <w:qFormat/>
    <w:rsid w:val="007167FF"/>
    <w:pPr>
      <w:keepNext/>
      <w:outlineLvl w:val="1"/>
    </w:pPr>
    <w:rPr>
      <w:i/>
      <w:iCs/>
    </w:rPr>
  </w:style>
  <w:style w:type="paragraph" w:styleId="Heading3">
    <w:name w:val="heading 3"/>
    <w:basedOn w:val="Normal"/>
    <w:next w:val="Normal"/>
    <w:qFormat/>
    <w:rsid w:val="007167FF"/>
    <w:pPr>
      <w:keepNext/>
      <w:outlineLvl w:val="2"/>
    </w:pPr>
    <w:rPr>
      <w:b/>
      <w:bCs/>
    </w:rPr>
  </w:style>
  <w:style w:type="paragraph" w:styleId="Heading4">
    <w:name w:val="heading 4"/>
    <w:basedOn w:val="Normal"/>
    <w:next w:val="Normal"/>
    <w:qFormat/>
    <w:rsid w:val="007167F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167FF"/>
    <w:pPr>
      <w:keepNext/>
      <w:ind w:left="720"/>
      <w:outlineLvl w:val="4"/>
    </w:pPr>
    <w:rPr>
      <w:b/>
      <w:bCs/>
    </w:rPr>
  </w:style>
  <w:style w:type="paragraph" w:styleId="Heading6">
    <w:name w:val="heading 6"/>
    <w:basedOn w:val="Normal"/>
    <w:next w:val="Normal"/>
    <w:qFormat/>
    <w:rsid w:val="007167FF"/>
    <w:pPr>
      <w:keepNext/>
      <w:ind w:left="360"/>
      <w:outlineLvl w:val="5"/>
    </w:pPr>
    <w:rPr>
      <w:b/>
      <w:bCs/>
      <w:smallCaps/>
    </w:rPr>
  </w:style>
  <w:style w:type="paragraph" w:styleId="Heading7">
    <w:name w:val="heading 7"/>
    <w:basedOn w:val="Normal"/>
    <w:next w:val="Normal"/>
    <w:qFormat/>
    <w:rsid w:val="007167FF"/>
    <w:pPr>
      <w:keepNext/>
      <w:outlineLvl w:val="6"/>
    </w:pPr>
    <w:rPr>
      <w:b/>
      <w:bCs/>
      <w:sz w:val="20"/>
    </w:rPr>
  </w:style>
  <w:style w:type="paragraph" w:styleId="Heading8">
    <w:name w:val="heading 8"/>
    <w:basedOn w:val="Normal"/>
    <w:next w:val="Normal"/>
    <w:qFormat/>
    <w:rsid w:val="007167FF"/>
    <w:pPr>
      <w:keepNext/>
      <w:jc w:val="center"/>
      <w:outlineLvl w:val="7"/>
    </w:pPr>
    <w:rPr>
      <w:b/>
      <w:bCs/>
      <w:sz w:val="20"/>
    </w:rPr>
  </w:style>
  <w:style w:type="paragraph" w:styleId="Heading9">
    <w:name w:val="heading 9"/>
    <w:basedOn w:val="Normal"/>
    <w:next w:val="Normal"/>
    <w:qFormat/>
    <w:rsid w:val="007167F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167FF"/>
    <w:pPr>
      <w:tabs>
        <w:tab w:val="center" w:pos="4320"/>
        <w:tab w:val="right" w:pos="8640"/>
      </w:tabs>
    </w:pPr>
  </w:style>
  <w:style w:type="character" w:styleId="PageNumber">
    <w:name w:val="page number"/>
    <w:basedOn w:val="DefaultParagraphFont"/>
    <w:uiPriority w:val="99"/>
    <w:rsid w:val="007167FF"/>
  </w:style>
  <w:style w:type="paragraph" w:styleId="Header">
    <w:name w:val="header"/>
    <w:basedOn w:val="Normal"/>
    <w:link w:val="HeaderChar"/>
    <w:uiPriority w:val="99"/>
    <w:rsid w:val="007167FF"/>
    <w:pPr>
      <w:tabs>
        <w:tab w:val="center" w:pos="4320"/>
        <w:tab w:val="right" w:pos="8640"/>
      </w:tabs>
    </w:pPr>
  </w:style>
  <w:style w:type="paragraph" w:styleId="BodyText">
    <w:name w:val="Body Text"/>
    <w:basedOn w:val="Normal"/>
    <w:rsid w:val="007167FF"/>
    <w:pPr>
      <w:framePr w:w="3801" w:h="5761" w:hSpace="180" w:wrap="around" w:vAnchor="text" w:hAnchor="page" w:x="6961" w:y="1165"/>
    </w:pPr>
    <w:rPr>
      <w:sz w:val="20"/>
    </w:rPr>
  </w:style>
  <w:style w:type="paragraph" w:styleId="Caption">
    <w:name w:val="caption"/>
    <w:basedOn w:val="Normal"/>
    <w:next w:val="Normal"/>
    <w:uiPriority w:val="99"/>
    <w:qFormat/>
    <w:rsid w:val="007167FF"/>
    <w:rPr>
      <w:rFonts w:ascii="Times New Roman Bold" w:hAnsi="Times New Roman Bold"/>
      <w:b/>
      <w:bCs/>
      <w:caps/>
    </w:rPr>
  </w:style>
  <w:style w:type="paragraph" w:styleId="BodyText2">
    <w:name w:val="Body Text 2"/>
    <w:basedOn w:val="Normal"/>
    <w:rsid w:val="007167FF"/>
    <w:rPr>
      <w:b/>
      <w:bCs/>
      <w:smallCaps/>
    </w:rPr>
  </w:style>
  <w:style w:type="paragraph" w:customStyle="1" w:styleId="Outline">
    <w:name w:val="Outline"/>
    <w:basedOn w:val="Normal"/>
    <w:rsid w:val="007167FF"/>
    <w:pPr>
      <w:spacing w:before="240"/>
    </w:pPr>
    <w:rPr>
      <w:kern w:val="28"/>
      <w:szCs w:val="20"/>
    </w:rPr>
  </w:style>
  <w:style w:type="paragraph" w:styleId="BodyTextIndent2">
    <w:name w:val="Body Text Indent 2"/>
    <w:basedOn w:val="Normal"/>
    <w:rsid w:val="007167FF"/>
    <w:pPr>
      <w:ind w:left="360"/>
    </w:pPr>
    <w:rPr>
      <w:i/>
      <w:iCs/>
      <w:sz w:val="22"/>
    </w:rPr>
  </w:style>
  <w:style w:type="character" w:styleId="Hyperlink">
    <w:name w:val="Hyperlink"/>
    <w:basedOn w:val="DefaultParagraphFont"/>
    <w:rsid w:val="007167FF"/>
    <w:rPr>
      <w:color w:val="0000FF"/>
      <w:u w:val="single"/>
    </w:rPr>
  </w:style>
  <w:style w:type="paragraph" w:styleId="BodyTextIndent">
    <w:name w:val="Body Text Indent"/>
    <w:basedOn w:val="Normal"/>
    <w:rsid w:val="007167FF"/>
    <w:pPr>
      <w:spacing w:after="80"/>
      <w:ind w:left="1080"/>
      <w:jc w:val="both"/>
    </w:pPr>
  </w:style>
  <w:style w:type="paragraph" w:styleId="BodyTextIndent3">
    <w:name w:val="Body Text Indent 3"/>
    <w:basedOn w:val="Normal"/>
    <w:rsid w:val="007167FF"/>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basedOn w:val="DefaultParagraphFont"/>
    <w:link w:val="Footer"/>
    <w:uiPriority w:val="99"/>
    <w:locked/>
    <w:rsid w:val="00110321"/>
    <w:rPr>
      <w:sz w:val="24"/>
      <w:szCs w:val="24"/>
    </w:rPr>
  </w:style>
  <w:style w:type="character" w:customStyle="1" w:styleId="HeaderChar">
    <w:name w:val="Header Char"/>
    <w:basedOn w:val="DefaultParagraphFont"/>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basedOn w:val="DefaultParagraphFont"/>
    <w:link w:val="Heading2"/>
    <w:rsid w:val="00E7604E"/>
    <w:rPr>
      <w:i/>
      <w:iCs/>
      <w:sz w:val="24"/>
      <w:szCs w:val="24"/>
    </w:rPr>
  </w:style>
  <w:style w:type="character" w:styleId="CommentReference">
    <w:name w:val="annotation reference"/>
    <w:basedOn w:val="DefaultParagraphFont"/>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basedOn w:val="CommentTextChar"/>
    <w:link w:val="CommentSubject"/>
    <w:rsid w:val="00E7604E"/>
    <w:rPr>
      <w:b/>
      <w:bCs/>
    </w:rPr>
  </w:style>
  <w:style w:type="character" w:customStyle="1" w:styleId="BalloonTextChar">
    <w:name w:val="Balloon Text Char"/>
    <w:basedOn w:val="DefaultParagraphFont"/>
    <w:link w:val="BalloonText"/>
    <w:uiPriority w:val="99"/>
    <w:semiHidden/>
    <w:rsid w:val="003729C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GEF.R.5.19.Rev_.1.2009.pdf" TargetMode="External"/><Relationship Id="rId18" Type="http://schemas.openxmlformats.org/officeDocument/2006/relationships/hyperlink" Target="http://www.thegef.org/gef/sites/thegef.org/files/documents/OFP%20Endorsement%20Letter%20Template%2009-29-2010.doc"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sites/thegef.org/files/publication/mainstreaming-gender-at-the-GEF.pdf"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sites/thegef.org/files/documents/CPE-Global_Environmental_Benefits_Assessment_Outline.pdf" TargetMode="External"/><Relationship Id="rId20"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customXml" Target="../customXml/item2.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OFP%20Endorsement%20Letter%20Template%20for%20SGP%2009-08-2010.doc"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node/189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AFE6F1-4B4B-4064-B8BF-3B29504C0EC9}">
  <ds:schemaRefs>
    <ds:schemaRef ds:uri="http://schemas.openxmlformats.org/officeDocument/2006/bibliography"/>
  </ds:schemaRefs>
</ds:datastoreItem>
</file>

<file path=customXml/itemProps2.xml><?xml version="1.0" encoding="utf-8"?>
<ds:datastoreItem xmlns:ds="http://schemas.openxmlformats.org/officeDocument/2006/customXml" ds:itemID="{D22D5D0C-A68D-4FD2-8499-2F80F308751A}"/>
</file>

<file path=customXml/itemProps3.xml><?xml version="1.0" encoding="utf-8"?>
<ds:datastoreItem xmlns:ds="http://schemas.openxmlformats.org/officeDocument/2006/customXml" ds:itemID="{C972BA7F-146A-46C7-B526-45D6C450C023}"/>
</file>

<file path=customXml/itemProps4.xml><?xml version="1.0" encoding="utf-8"?>
<ds:datastoreItem xmlns:ds="http://schemas.openxmlformats.org/officeDocument/2006/customXml" ds:itemID="{B5A062D4-CB8A-4BC0-AC16-6BAEE4B55719}"/>
</file>

<file path=docProps/app.xml><?xml version="1.0" encoding="utf-8"?>
<Properties xmlns="http://schemas.openxmlformats.org/officeDocument/2006/extended-properties" xmlns:vt="http://schemas.openxmlformats.org/officeDocument/2006/docPropsVTypes">
  <Template>Normal.dotm</Template>
  <TotalTime>3</TotalTime>
  <Pages>23</Pages>
  <Words>13831</Words>
  <Characters>78838</Characters>
  <Application>Microsoft Office Word</Application>
  <DocSecurity>0</DocSecurity>
  <Lines>656</Lines>
  <Paragraphs>184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Microsoft</Company>
  <LinksUpToDate>false</LinksUpToDate>
  <CharactersWithSpaces>92485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wb189340</cp:lastModifiedBy>
  <cp:revision>2</cp:revision>
  <cp:lastPrinted>2011-02-17T20:11:00Z</cp:lastPrinted>
  <dcterms:created xsi:type="dcterms:W3CDTF">2011-09-21T15:26:00Z</dcterms:created>
  <dcterms:modified xsi:type="dcterms:W3CDTF">2011-09-21T15:26:00Z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